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2E4BC" w14:textId="640EAE10" w:rsidR="00053A26" w:rsidRPr="00883F93" w:rsidRDefault="00053A26" w:rsidP="00A731FB">
      <w:pPr>
        <w:spacing w:after="240"/>
        <w:jc w:val="both"/>
        <w:rPr>
          <w:rFonts w:asciiTheme="majorBidi" w:hAnsiTheme="majorBidi" w:cstheme="majorBidi"/>
          <w:szCs w:val="20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 xml:space="preserve">На основу Решења о банкротству стечајног судије Привредног суда у 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>Зајечару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>3</w:t>
      </w:r>
      <w:r w:rsidR="00BD7300" w:rsidRPr="00883F93">
        <w:rPr>
          <w:rFonts w:asciiTheme="majorBidi" w:hAnsiTheme="majorBidi" w:cstheme="majorBidi"/>
          <w:szCs w:val="20"/>
          <w:lang w:val="sr-Cyrl-RS"/>
        </w:rPr>
        <w:t>.</w:t>
      </w:r>
      <w:r w:rsidR="00412880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Pr="00883F93">
        <w:rPr>
          <w:rFonts w:asciiTheme="majorBidi" w:hAnsiTheme="majorBidi" w:cstheme="majorBidi"/>
          <w:szCs w:val="20"/>
          <w:lang w:val="sr-Cyrl-RS"/>
        </w:rPr>
        <w:t>Ст.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BD7300" w:rsidRPr="00883F93">
        <w:rPr>
          <w:rFonts w:asciiTheme="majorBidi" w:hAnsiTheme="majorBidi" w:cstheme="majorBidi"/>
          <w:szCs w:val="20"/>
          <w:lang w:val="sr-Cyrl-RS"/>
        </w:rPr>
        <w:t>5</w:t>
      </w:r>
      <w:r w:rsidRPr="00883F93">
        <w:rPr>
          <w:rFonts w:asciiTheme="majorBidi" w:hAnsiTheme="majorBidi" w:cstheme="majorBidi"/>
          <w:szCs w:val="20"/>
          <w:lang w:val="sr-Cyrl-RS"/>
        </w:rPr>
        <w:t>/201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>4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од 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>24</w:t>
      </w:r>
      <w:r w:rsidR="00F01FBA" w:rsidRPr="00883F93">
        <w:rPr>
          <w:rFonts w:asciiTheme="majorBidi" w:hAnsiTheme="majorBidi" w:cstheme="majorBidi"/>
          <w:szCs w:val="20"/>
          <w:lang w:val="sr-Cyrl-RS"/>
        </w:rPr>
        <w:t>.</w:t>
      </w:r>
      <w:r w:rsidR="00BD7300" w:rsidRPr="00883F93">
        <w:rPr>
          <w:rFonts w:asciiTheme="majorBidi" w:hAnsiTheme="majorBidi" w:cstheme="majorBidi"/>
          <w:szCs w:val="20"/>
          <w:lang w:val="sr-Cyrl-RS"/>
        </w:rPr>
        <w:t>1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>1</w:t>
      </w:r>
      <w:r w:rsidR="00F01FBA" w:rsidRPr="00883F93">
        <w:rPr>
          <w:rFonts w:asciiTheme="majorBidi" w:hAnsiTheme="majorBidi" w:cstheme="majorBidi"/>
          <w:szCs w:val="20"/>
          <w:lang w:val="sr-Cyrl-RS"/>
        </w:rPr>
        <w:t>.201</w:t>
      </w:r>
      <w:r w:rsidR="00BD7300" w:rsidRPr="00883F93">
        <w:rPr>
          <w:rFonts w:asciiTheme="majorBidi" w:hAnsiTheme="majorBidi" w:cstheme="majorBidi"/>
          <w:szCs w:val="20"/>
          <w:lang w:val="sr-Cyrl-RS"/>
        </w:rPr>
        <w:t>5</w:t>
      </w:r>
      <w:r w:rsidR="00F01FBA" w:rsidRPr="00883F93">
        <w:rPr>
          <w:rFonts w:asciiTheme="majorBidi" w:hAnsiTheme="majorBidi" w:cstheme="majorBidi"/>
          <w:szCs w:val="20"/>
          <w:lang w:val="sr-Cyrl-RS"/>
        </w:rPr>
        <w:t>. године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, </w:t>
      </w:r>
      <w:r w:rsidR="00FE393F" w:rsidRPr="00883F93">
        <w:rPr>
          <w:rFonts w:asciiTheme="majorBidi" w:hAnsiTheme="majorBidi" w:cstheme="majorBidi"/>
          <w:szCs w:val="20"/>
          <w:lang w:val="sr-Cyrl-RS"/>
        </w:rPr>
        <w:t>а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у складу са члановима 131, 132. и 133. Закона о стечају («</w:t>
      </w:r>
      <w:r w:rsidRPr="00883F93">
        <w:rPr>
          <w:rFonts w:asciiTheme="majorBidi" w:hAnsiTheme="majorBidi" w:cstheme="majorBidi"/>
          <w:i/>
          <w:szCs w:val="20"/>
          <w:lang w:val="sr-Cyrl-RS"/>
        </w:rPr>
        <w:t xml:space="preserve">Службени гласник РС» 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број </w:t>
      </w:r>
      <w:r w:rsidR="00E31ACE" w:rsidRPr="00883F93">
        <w:rPr>
          <w:rFonts w:asciiTheme="majorBidi" w:hAnsiTheme="majorBidi" w:cstheme="majorBidi"/>
          <w:szCs w:val="20"/>
          <w:lang w:val="sr-Cyrl-RS"/>
        </w:rPr>
        <w:t>104/2009, 99/2011 - др. закон, 71/2012 – одлука УС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) и Националним стандардом број 5 </w:t>
      </w:r>
      <w:r w:rsidR="00D77B48" w:rsidRPr="00883F93">
        <w:rPr>
          <w:rFonts w:asciiTheme="majorBidi" w:hAnsiTheme="majorBidi" w:cstheme="majorBidi"/>
          <w:szCs w:val="20"/>
          <w:lang w:val="sr-Cyrl-RS"/>
        </w:rPr>
        <w:t xml:space="preserve">– Национални стандард </w:t>
      </w:r>
      <w:r w:rsidRPr="00883F93">
        <w:rPr>
          <w:rFonts w:asciiTheme="majorBidi" w:hAnsiTheme="majorBidi" w:cstheme="majorBidi"/>
          <w:szCs w:val="20"/>
          <w:lang w:val="sr-Cyrl-RS"/>
        </w:rPr>
        <w:t>о начину и поступку уновчења имовине стечајног дужника («</w:t>
      </w:r>
      <w:r w:rsidRPr="00883F93">
        <w:rPr>
          <w:rFonts w:asciiTheme="majorBidi" w:hAnsiTheme="majorBidi" w:cstheme="majorBidi"/>
          <w:i/>
          <w:szCs w:val="20"/>
          <w:lang w:val="sr-Cyrl-RS"/>
        </w:rPr>
        <w:t xml:space="preserve">Службени гласник РС» </w:t>
      </w:r>
      <w:r w:rsidRPr="00883F93">
        <w:rPr>
          <w:rFonts w:asciiTheme="majorBidi" w:hAnsiTheme="majorBidi" w:cstheme="majorBidi"/>
          <w:szCs w:val="20"/>
          <w:lang w:val="sr-Cyrl-RS"/>
        </w:rPr>
        <w:t>број 13/10), стечајни управник</w:t>
      </w:r>
      <w:r w:rsidR="003407C2" w:rsidRPr="00883F93">
        <w:rPr>
          <w:rFonts w:asciiTheme="majorBidi" w:hAnsiTheme="majorBidi" w:cstheme="majorBidi"/>
          <w:szCs w:val="20"/>
          <w:lang w:val="sr-Cyrl-RS"/>
        </w:rPr>
        <w:t xml:space="preserve"> Агенција за лиценцирање стечајних</w:t>
      </w:r>
      <w:r w:rsidR="00E31ACE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3407C2" w:rsidRPr="00883F93">
        <w:rPr>
          <w:rFonts w:asciiTheme="majorBidi" w:hAnsiTheme="majorBidi" w:cstheme="majorBidi"/>
          <w:szCs w:val="20"/>
          <w:lang w:val="sr-Cyrl-RS"/>
        </w:rPr>
        <w:t>управника</w:t>
      </w:r>
      <w:r w:rsidR="00D910BA" w:rsidRPr="00883F93">
        <w:rPr>
          <w:rFonts w:asciiTheme="majorBidi" w:hAnsiTheme="majorBidi" w:cstheme="majorBidi"/>
          <w:szCs w:val="20"/>
          <w:lang w:val="sr-Cyrl-RS"/>
        </w:rPr>
        <w:t>,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стечајног дужника</w:t>
      </w:r>
    </w:p>
    <w:p w14:paraId="253E0153" w14:textId="2439FBDC" w:rsidR="00D77B48" w:rsidRPr="00883F93" w:rsidRDefault="00D77B48" w:rsidP="00D77B48">
      <w:pPr>
        <w:jc w:val="center"/>
        <w:rPr>
          <w:rFonts w:asciiTheme="majorBidi" w:hAnsiTheme="majorBidi" w:cstheme="majorBidi"/>
          <w:b/>
          <w:lang w:val="sr-Cyrl-RS"/>
        </w:rPr>
      </w:pPr>
      <w:bookmarkStart w:id="0" w:name="_Hlk13221330"/>
      <w:r w:rsidRPr="00883F93">
        <w:rPr>
          <w:rFonts w:asciiTheme="majorBidi" w:hAnsiTheme="majorBidi" w:cstheme="majorBidi"/>
          <w:b/>
          <w:lang w:val="sr-Cyrl-RS"/>
        </w:rPr>
        <w:t>Јавно комунално предузеће «КРАЉЕВИЦА» Зајечар у стечају</w:t>
      </w:r>
    </w:p>
    <w:p w14:paraId="56C59EE6" w14:textId="77777777" w:rsidR="00E41416" w:rsidRPr="00883F93" w:rsidRDefault="00D77B48" w:rsidP="00D77B48">
      <w:pPr>
        <w:spacing w:after="240"/>
        <w:jc w:val="center"/>
        <w:rPr>
          <w:rFonts w:asciiTheme="majorBidi" w:hAnsiTheme="majorBidi" w:cstheme="majorBidi"/>
          <w:b/>
          <w:lang w:val="sr-Cyrl-RS"/>
        </w:rPr>
      </w:pPr>
      <w:r w:rsidRPr="00883F93">
        <w:rPr>
          <w:rFonts w:asciiTheme="majorBidi" w:hAnsiTheme="majorBidi" w:cstheme="majorBidi"/>
          <w:b/>
          <w:lang w:val="sr-Cyrl-RS"/>
        </w:rPr>
        <w:t>ул. Војводе Путника бр. 7а, Зајечар</w:t>
      </w:r>
    </w:p>
    <w:bookmarkEnd w:id="0"/>
    <w:p w14:paraId="766DBDE9" w14:textId="77777777" w:rsidR="00FE393F" w:rsidRPr="00883F93" w:rsidRDefault="00053A26" w:rsidP="00FE393F">
      <w:pPr>
        <w:jc w:val="center"/>
        <w:rPr>
          <w:rFonts w:asciiTheme="majorBidi" w:hAnsiTheme="majorBidi" w:cstheme="majorBidi"/>
          <w:b/>
          <w:sz w:val="28"/>
          <w:lang w:val="sr-Cyrl-RS"/>
        </w:rPr>
      </w:pPr>
      <w:r w:rsidRPr="00883F93">
        <w:rPr>
          <w:rFonts w:asciiTheme="majorBidi" w:hAnsiTheme="majorBidi" w:cstheme="majorBidi"/>
          <w:b/>
          <w:sz w:val="28"/>
          <w:lang w:val="sr-Cyrl-RS"/>
        </w:rPr>
        <w:t>ОГЛАШАВА</w:t>
      </w:r>
    </w:p>
    <w:p w14:paraId="6B1B841C" w14:textId="77777777" w:rsidR="00053A26" w:rsidRPr="00883F93" w:rsidRDefault="00973B50" w:rsidP="00FE393F">
      <w:pPr>
        <w:jc w:val="center"/>
        <w:rPr>
          <w:rFonts w:asciiTheme="majorBidi" w:hAnsiTheme="majorBidi" w:cstheme="majorBidi"/>
          <w:b/>
          <w:lang w:val="sr-Cyrl-RS"/>
        </w:rPr>
      </w:pPr>
      <w:r w:rsidRPr="00883F93">
        <w:rPr>
          <w:rFonts w:asciiTheme="majorBidi" w:hAnsiTheme="majorBidi" w:cstheme="majorBidi"/>
          <w:b/>
          <w:lang w:val="sr-Cyrl-RS"/>
        </w:rPr>
        <w:t>п</w:t>
      </w:r>
      <w:r w:rsidR="00053A26" w:rsidRPr="00883F93">
        <w:rPr>
          <w:rFonts w:asciiTheme="majorBidi" w:hAnsiTheme="majorBidi" w:cstheme="majorBidi"/>
          <w:b/>
          <w:lang w:val="sr-Cyrl-RS"/>
        </w:rPr>
        <w:t xml:space="preserve">родају </w:t>
      </w:r>
      <w:r w:rsidR="00D77B48" w:rsidRPr="00883F93">
        <w:rPr>
          <w:rFonts w:asciiTheme="majorBidi" w:hAnsiTheme="majorBidi" w:cstheme="majorBidi"/>
          <w:b/>
          <w:lang w:val="sr-Cyrl-RS"/>
        </w:rPr>
        <w:t>покретне имовине</w:t>
      </w:r>
      <w:r w:rsidR="00FE393F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053A26" w:rsidRPr="00883F93">
        <w:rPr>
          <w:rFonts w:asciiTheme="majorBidi" w:hAnsiTheme="majorBidi" w:cstheme="majorBidi"/>
          <w:b/>
          <w:lang w:val="sr-Cyrl-RS"/>
        </w:rPr>
        <w:t>јавним надметањем</w:t>
      </w:r>
    </w:p>
    <w:p w14:paraId="19A818BD" w14:textId="77777777" w:rsidR="00FE393F" w:rsidRPr="00883F93" w:rsidRDefault="00FE393F" w:rsidP="00FE393F">
      <w:pPr>
        <w:jc w:val="center"/>
        <w:rPr>
          <w:rFonts w:asciiTheme="majorBidi" w:hAnsiTheme="majorBidi" w:cstheme="majorBidi"/>
          <w:b/>
          <w:lang w:val="sr-Cyrl-RS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6107"/>
        <w:gridCol w:w="1842"/>
        <w:gridCol w:w="1500"/>
      </w:tblGrid>
      <w:tr w:rsidR="00883F93" w:rsidRPr="00883F93" w14:paraId="1D63426E" w14:textId="77777777" w:rsidTr="00342338">
        <w:trPr>
          <w:jc w:val="center"/>
        </w:trPr>
        <w:tc>
          <w:tcPr>
            <w:tcW w:w="1096" w:type="dxa"/>
            <w:tcBorders>
              <w:bottom w:val="single" w:sz="4" w:space="0" w:color="000000"/>
            </w:tcBorders>
          </w:tcPr>
          <w:p w14:paraId="1AA2B1B8" w14:textId="5B5ECB14" w:rsidR="0021483D" w:rsidRPr="00883F93" w:rsidRDefault="00D307E2" w:rsidP="00922D8B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lang w:val="sr-Cyrl-CS"/>
              </w:rPr>
            </w:pPr>
            <w:r w:rsidRPr="00883F93">
              <w:rPr>
                <w:rFonts w:asciiTheme="majorBidi" w:hAnsiTheme="majorBidi" w:cstheme="majorBidi"/>
                <w:b/>
                <w:lang w:val="sr-Cyrl-CS"/>
              </w:rPr>
              <w:t>Број целине</w:t>
            </w:r>
          </w:p>
        </w:tc>
        <w:tc>
          <w:tcPr>
            <w:tcW w:w="6282" w:type="dxa"/>
            <w:tcBorders>
              <w:bottom w:val="single" w:sz="4" w:space="0" w:color="000000"/>
            </w:tcBorders>
            <w:vAlign w:val="center"/>
          </w:tcPr>
          <w:p w14:paraId="60C9DA28" w14:textId="1D7B34BB" w:rsidR="0021483D" w:rsidRPr="00883F93" w:rsidRDefault="0021483D" w:rsidP="00922D8B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883F93">
              <w:rPr>
                <w:rFonts w:asciiTheme="majorBidi" w:hAnsiTheme="majorBidi" w:cstheme="majorBidi"/>
                <w:b/>
                <w:lang w:val="sr-Cyrl-CS"/>
              </w:rPr>
              <w:t xml:space="preserve">ПРЕДМЕТ ПРОДАЈЕ 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AC32605" w14:textId="77777777" w:rsidR="0021483D" w:rsidRPr="00883F93" w:rsidRDefault="0021483D" w:rsidP="00922D8B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83F93">
              <w:rPr>
                <w:rFonts w:asciiTheme="majorBidi" w:hAnsiTheme="majorBidi" w:cstheme="majorBidi"/>
                <w:b/>
              </w:rPr>
              <w:t>Почетна</w:t>
            </w:r>
            <w:proofErr w:type="spellEnd"/>
            <w:r w:rsidRPr="00883F93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цена</w:t>
            </w:r>
            <w:proofErr w:type="spellEnd"/>
          </w:p>
          <w:p w14:paraId="6B966076" w14:textId="77777777" w:rsidR="0021483D" w:rsidRPr="00883F93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883F93">
              <w:rPr>
                <w:rFonts w:asciiTheme="majorBidi" w:hAnsiTheme="majorBidi" w:cstheme="majorBidi"/>
                <w:b/>
                <w:lang w:val="sr-Cyrl-CS"/>
              </w:rPr>
              <w:t>(дин.)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2FF761F" w14:textId="77777777" w:rsidR="0021483D" w:rsidRPr="00883F93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883F93">
              <w:rPr>
                <w:rFonts w:asciiTheme="majorBidi" w:hAnsiTheme="majorBidi" w:cstheme="majorBidi"/>
                <w:b/>
                <w:lang w:val="sr-Cyrl-CS"/>
              </w:rPr>
              <w:t>Депозит        (дин.)</w:t>
            </w:r>
          </w:p>
        </w:tc>
      </w:tr>
      <w:tr w:rsidR="00883F93" w:rsidRPr="00883F93" w14:paraId="69579603" w14:textId="77777777" w:rsidTr="00342338">
        <w:trPr>
          <w:trHeight w:val="140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2BBDCA47" w14:textId="2B05D644" w:rsidR="00D910BA" w:rsidRPr="00883F93" w:rsidRDefault="00D307E2" w:rsidP="00D910BA">
            <w:pPr>
              <w:spacing w:before="120"/>
              <w:jc w:val="center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>Целина</w:t>
            </w:r>
          </w:p>
          <w:p w14:paraId="1DF89EAC" w14:textId="170C62C6" w:rsidR="0021483D" w:rsidRPr="00883F93" w:rsidRDefault="00D307E2" w:rsidP="00AF7B56">
            <w:pPr>
              <w:spacing w:before="120"/>
              <w:jc w:val="center"/>
              <w:rPr>
                <w:rFonts w:asciiTheme="majorBidi" w:hAnsiTheme="majorBidi" w:cstheme="majorBidi"/>
                <w:b/>
                <w:lang w:val="sr-Latn-RS"/>
              </w:rPr>
            </w:pPr>
            <w:r w:rsidRPr="00883F93">
              <w:rPr>
                <w:rFonts w:asciiTheme="majorBidi" w:hAnsiTheme="majorBidi" w:cstheme="majorBidi"/>
                <w:b/>
                <w:lang w:val="sr-Latn-RS"/>
              </w:rPr>
              <w:t>I</w:t>
            </w:r>
            <w:r w:rsidR="00313C63" w:rsidRPr="00313C63">
              <w:rPr>
                <w:rFonts w:asciiTheme="majorBidi" w:hAnsiTheme="majorBidi" w:cstheme="majorBidi"/>
                <w:b/>
                <w:lang w:val="sr-Latn-RS"/>
              </w:rPr>
              <w:t>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6AAC11DE" w14:textId="4224E694" w:rsidR="0021483D" w:rsidRPr="00883F93" w:rsidRDefault="0021483D" w:rsidP="00EC70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proofErr w:type="spellStart"/>
            <w:r w:rsidRPr="00883F93">
              <w:rPr>
                <w:rFonts w:asciiTheme="majorBidi" w:hAnsiTheme="majorBidi" w:cstheme="majorBidi"/>
                <w:b/>
              </w:rPr>
              <w:t>Транспортна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средства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r w:rsidRPr="00883F93">
              <w:rPr>
                <w:rFonts w:asciiTheme="majorBidi" w:hAnsiTheme="majorBidi" w:cstheme="majorBidi"/>
                <w:b/>
              </w:rPr>
              <w:t>и</w:t>
            </w:r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опрема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за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обављање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делатности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одржавања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јавних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зелених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површина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,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управљања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пијацама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,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управљања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гробљима</w:t>
            </w:r>
            <w:proofErr w:type="spellEnd"/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r w:rsidRPr="00883F93">
              <w:rPr>
                <w:rFonts w:asciiTheme="majorBidi" w:hAnsiTheme="majorBidi" w:cstheme="majorBidi"/>
                <w:b/>
              </w:rPr>
              <w:t>и</w:t>
            </w:r>
            <w:r w:rsidRPr="00883F93">
              <w:rPr>
                <w:rFonts w:asciiTheme="majorBidi" w:hAnsiTheme="majorBidi" w:cstheme="majorBidi"/>
                <w:b/>
                <w:lang w:val="sr-Latn-RS"/>
              </w:rPr>
              <w:t xml:space="preserve"> </w:t>
            </w:r>
            <w:proofErr w:type="spellStart"/>
            <w:r w:rsidRPr="00883F93">
              <w:rPr>
                <w:rFonts w:asciiTheme="majorBidi" w:hAnsiTheme="majorBidi" w:cstheme="majorBidi"/>
                <w:b/>
              </w:rPr>
              <w:t>зоохигијене</w:t>
            </w:r>
            <w:proofErr w:type="spellEnd"/>
          </w:p>
          <w:p w14:paraId="663671D9" w14:textId="7C025273" w:rsidR="0021483D" w:rsidRPr="00883F93" w:rsidRDefault="0021483D" w:rsidP="00EC7061">
            <w:p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коју чин</w:t>
            </w:r>
            <w:r w:rsidR="00EC7061" w:rsidRPr="00883F93">
              <w:rPr>
                <w:rFonts w:asciiTheme="majorBidi" w:hAnsiTheme="majorBidi" w:cstheme="majorBidi"/>
                <w:lang w:val="sr-Cyrl-RS"/>
              </w:rPr>
              <w:t>е</w:t>
            </w:r>
            <w:r w:rsidRPr="00883F93">
              <w:rPr>
                <w:rFonts w:asciiTheme="majorBidi" w:hAnsiTheme="majorBidi" w:cstheme="majorBidi"/>
                <w:lang w:val="sr-Cyrl-RS"/>
              </w:rPr>
              <w:t>:</w:t>
            </w:r>
          </w:p>
          <w:p w14:paraId="51BA89DE" w14:textId="5329618A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т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ранспортна средства</w:t>
            </w:r>
            <w:r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7C47E309" w14:textId="51DD92A9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о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према за заштиту на раду</w:t>
            </w:r>
            <w:r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6CDDC4DB" w14:textId="4736B0E5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т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езге - остала опрема</w:t>
            </w:r>
            <w:r w:rsidR="00A731FB"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12D5F7AD" w14:textId="76045F4B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и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нвентар</w:t>
            </w:r>
            <w:r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358B73E7" w14:textId="01166271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о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према у трговини</w:t>
            </w:r>
            <w:r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41EA2668" w14:textId="406A4256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к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анцеларијска опрема</w:t>
            </w:r>
            <w:r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4ED0342E" w14:textId="442A5F65" w:rsidR="0021483D" w:rsidRPr="00883F93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о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стали грађевински објекти</w:t>
            </w:r>
            <w:r w:rsidR="00AF7B56" w:rsidRPr="00883F93">
              <w:rPr>
                <w:rFonts w:asciiTheme="majorBidi" w:hAnsiTheme="majorBidi" w:cstheme="majorBidi"/>
                <w:lang w:val="sr-Cyrl-RS"/>
              </w:rPr>
              <w:t>,</w:t>
            </w:r>
          </w:p>
          <w:p w14:paraId="246E9EBB" w14:textId="6FC603BE" w:rsidR="0021483D" w:rsidRPr="00883F93" w:rsidRDefault="00EC7061" w:rsidP="00AF7B56">
            <w:p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кој</w:t>
            </w:r>
            <w:r w:rsidR="00AF7B56" w:rsidRPr="00883F93">
              <w:rPr>
                <w:rFonts w:asciiTheme="majorBidi" w:hAnsiTheme="majorBidi" w:cstheme="majorBidi"/>
                <w:lang w:val="sr-Cyrl-RS"/>
              </w:rPr>
              <w:t>а</w:t>
            </w:r>
            <w:r w:rsidRPr="00883F93">
              <w:rPr>
                <w:rFonts w:asciiTheme="majorBidi" w:hAnsiTheme="majorBidi" w:cstheme="majorBidi"/>
                <w:lang w:val="sr-Cyrl-RS"/>
              </w:rPr>
              <w:t xml:space="preserve"> се н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алаз</w:t>
            </w:r>
            <w:r w:rsidR="00AF7B56" w:rsidRPr="00883F93">
              <w:rPr>
                <w:rFonts w:asciiTheme="majorBidi" w:hAnsiTheme="majorBidi" w:cstheme="majorBidi"/>
                <w:lang w:val="sr-Cyrl-RS"/>
              </w:rPr>
              <w:t>и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 xml:space="preserve"> на локацијама ЈКП «ХИГИЈЕНА</w:t>
            </w:r>
            <w:r w:rsidR="0021483D" w:rsidRPr="00883F93">
              <w:rPr>
                <w:rFonts w:asciiTheme="majorBidi" w:hAnsiTheme="majorBidi" w:cstheme="majorBidi"/>
                <w:iCs/>
                <w:lang w:val="sr-Cyrl-RS"/>
              </w:rPr>
              <w:t>»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 xml:space="preserve"> Зајечар.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337E" w14:textId="730B50D4" w:rsidR="0021483D" w:rsidRPr="00883F93" w:rsidRDefault="00E7058D" w:rsidP="00890787">
            <w:pPr>
              <w:jc w:val="right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 xml:space="preserve">   </w:t>
            </w:r>
            <w:r w:rsidR="005C060E" w:rsidRPr="00883F93">
              <w:rPr>
                <w:rFonts w:asciiTheme="majorBidi" w:hAnsiTheme="majorBidi" w:cstheme="majorBidi"/>
                <w:b/>
                <w:lang w:val="sr-Cyrl-RS"/>
              </w:rPr>
              <w:t>4.038.440,00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2E29" w14:textId="1EDD5399" w:rsidR="0021483D" w:rsidRPr="00883F93" w:rsidRDefault="00890787" w:rsidP="00922D8B">
            <w:pPr>
              <w:jc w:val="right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</w:rPr>
              <w:t>2.019.220,00</w:t>
            </w:r>
          </w:p>
        </w:tc>
      </w:tr>
      <w:tr w:rsidR="0021483D" w:rsidRPr="00883F93" w14:paraId="1EC441D0" w14:textId="77777777" w:rsidTr="00342338">
        <w:trPr>
          <w:trHeight w:val="416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B277C1B" w14:textId="7D878171" w:rsidR="0021483D" w:rsidRPr="00883F93" w:rsidRDefault="00D307E2" w:rsidP="00AF7B56">
            <w:pPr>
              <w:spacing w:before="120"/>
              <w:jc w:val="center"/>
              <w:rPr>
                <w:rFonts w:asciiTheme="majorBidi" w:hAnsiTheme="majorBidi" w:cstheme="majorBidi"/>
                <w:b/>
                <w:lang w:val="sr-Latn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 xml:space="preserve">ЦЕЛИНА </w:t>
            </w:r>
            <w:r w:rsidRPr="00883F93">
              <w:rPr>
                <w:rFonts w:asciiTheme="majorBidi" w:hAnsiTheme="majorBidi" w:cstheme="majorBidi"/>
                <w:b/>
                <w:lang w:val="sr-Latn-RS"/>
              </w:rPr>
              <w:t>II</w:t>
            </w:r>
            <w:r w:rsidR="00313C63" w:rsidRPr="00313C63">
              <w:rPr>
                <w:rFonts w:asciiTheme="majorBidi" w:hAnsiTheme="majorBidi" w:cstheme="majorBidi"/>
                <w:b/>
                <w:lang w:val="sr-Latn-RS"/>
              </w:rPr>
              <w:t>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339EA950" w14:textId="77777777" w:rsidR="0021483D" w:rsidRPr="00883F93" w:rsidRDefault="0021483D" w:rsidP="00CC30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>Покретна имовина</w:t>
            </w:r>
          </w:p>
          <w:p w14:paraId="68D23023" w14:textId="2BC159D6" w:rsidR="0021483D" w:rsidRPr="00883F93" w:rsidRDefault="0021483D" w:rsidP="00CC30D9">
            <w:pPr>
              <w:jc w:val="both"/>
              <w:rPr>
                <w:rFonts w:asciiTheme="majorBidi" w:hAnsiTheme="majorBidi" w:cstheme="majorBidi"/>
                <w:bCs/>
                <w:lang w:val="sr-Cyrl-RS"/>
              </w:rPr>
            </w:pPr>
            <w:r w:rsidRPr="00883F93">
              <w:rPr>
                <w:rFonts w:asciiTheme="majorBidi" w:hAnsiTheme="majorBidi" w:cstheme="majorBidi"/>
                <w:bCs/>
                <w:lang w:val="sr-Cyrl-RS"/>
              </w:rPr>
              <w:t>коју чин</w:t>
            </w:r>
            <w:r w:rsidR="00342338" w:rsidRPr="00883F93">
              <w:rPr>
                <w:rFonts w:asciiTheme="majorBidi" w:hAnsiTheme="majorBidi" w:cstheme="majorBidi"/>
                <w:bCs/>
                <w:lang w:val="sr-Cyrl-RS"/>
              </w:rPr>
              <w:t>е</w:t>
            </w:r>
            <w:r w:rsidRPr="00883F93">
              <w:rPr>
                <w:rFonts w:asciiTheme="majorBidi" w:hAnsiTheme="majorBidi" w:cstheme="majorBidi"/>
                <w:bCs/>
                <w:lang w:val="sr-Cyrl-RS"/>
              </w:rPr>
              <w:t>:</w:t>
            </w:r>
          </w:p>
          <w:p w14:paraId="628D92E4" w14:textId="24FA2FE4" w:rsidR="0021483D" w:rsidRPr="00883F93" w:rsidRDefault="00342338" w:rsidP="00CC30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bCs/>
                <w:lang w:val="sr-Cyrl-RS"/>
              </w:rPr>
            </w:pPr>
            <w:r w:rsidRPr="00883F93">
              <w:rPr>
                <w:rFonts w:asciiTheme="majorBidi" w:hAnsiTheme="majorBidi" w:cstheme="majorBidi"/>
                <w:bCs/>
                <w:lang w:val="sr-Cyrl-RS"/>
              </w:rPr>
              <w:t>т</w:t>
            </w:r>
            <w:r w:rsidR="0021483D" w:rsidRPr="00883F93">
              <w:rPr>
                <w:rFonts w:asciiTheme="majorBidi" w:hAnsiTheme="majorBidi" w:cstheme="majorBidi"/>
                <w:bCs/>
                <w:lang w:val="sr-Cyrl-RS"/>
              </w:rPr>
              <w:t>ранспортна средства,</w:t>
            </w:r>
          </w:p>
          <w:p w14:paraId="6C492F69" w14:textId="405176B2" w:rsidR="0021483D" w:rsidRPr="00883F93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ajorBidi" w:hAnsiTheme="majorBidi" w:cstheme="majorBidi"/>
                <w:bCs/>
                <w:lang w:val="sr-Cyrl-RS"/>
              </w:rPr>
            </w:pPr>
            <w:r w:rsidRPr="00883F93">
              <w:rPr>
                <w:rFonts w:asciiTheme="majorBidi" w:hAnsiTheme="majorBidi" w:cstheme="majorBidi"/>
                <w:bCs/>
                <w:lang w:val="sr-Cyrl-RS"/>
              </w:rPr>
              <w:t>о</w:t>
            </w:r>
            <w:r w:rsidR="0021483D" w:rsidRPr="00883F93">
              <w:rPr>
                <w:rFonts w:asciiTheme="majorBidi" w:hAnsiTheme="majorBidi" w:cstheme="majorBidi"/>
                <w:bCs/>
                <w:lang w:val="sr-Cyrl-RS"/>
              </w:rPr>
              <w:t>према за заштиту на раду,</w:t>
            </w:r>
          </w:p>
          <w:p w14:paraId="4EACAF47" w14:textId="0342C83F" w:rsidR="0021483D" w:rsidRPr="00883F93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ajorBidi" w:hAnsiTheme="majorBidi" w:cstheme="majorBidi"/>
                <w:bCs/>
                <w:lang w:val="sr-Cyrl-RS"/>
              </w:rPr>
            </w:pPr>
            <w:r w:rsidRPr="00883F93">
              <w:rPr>
                <w:rFonts w:asciiTheme="majorBidi" w:hAnsiTheme="majorBidi" w:cstheme="majorBidi"/>
                <w:bCs/>
                <w:lang w:val="sr-Cyrl-RS"/>
              </w:rPr>
              <w:t>к</w:t>
            </w:r>
            <w:r w:rsidR="0021483D" w:rsidRPr="00883F93">
              <w:rPr>
                <w:rFonts w:asciiTheme="majorBidi" w:hAnsiTheme="majorBidi" w:cstheme="majorBidi"/>
                <w:bCs/>
                <w:lang w:val="sr-Cyrl-RS"/>
              </w:rPr>
              <w:t>анцеларијска опрема,</w:t>
            </w:r>
          </w:p>
          <w:p w14:paraId="51CD126E" w14:textId="035780A6" w:rsidR="0021483D" w:rsidRPr="00883F93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ajorBidi" w:hAnsiTheme="majorBidi" w:cstheme="majorBidi"/>
                <w:bCs/>
                <w:lang w:val="sr-Cyrl-RS"/>
              </w:rPr>
            </w:pPr>
            <w:r w:rsidRPr="00883F93">
              <w:rPr>
                <w:rFonts w:asciiTheme="majorBidi" w:hAnsiTheme="majorBidi" w:cstheme="majorBidi"/>
                <w:bCs/>
                <w:lang w:val="sr-Cyrl-RS"/>
              </w:rPr>
              <w:t>и</w:t>
            </w:r>
            <w:r w:rsidR="0021483D" w:rsidRPr="00883F93">
              <w:rPr>
                <w:rFonts w:asciiTheme="majorBidi" w:hAnsiTheme="majorBidi" w:cstheme="majorBidi"/>
                <w:bCs/>
                <w:lang w:val="sr-Cyrl-RS"/>
              </w:rPr>
              <w:t>нвентар, алат и остала опрема</w:t>
            </w:r>
            <w:r w:rsidRPr="00883F93">
              <w:rPr>
                <w:rFonts w:asciiTheme="majorBidi" w:hAnsiTheme="majorBidi" w:cstheme="majorBidi"/>
                <w:bCs/>
                <w:lang w:val="sr-Cyrl-RS"/>
              </w:rPr>
              <w:t>,</w:t>
            </w:r>
          </w:p>
          <w:p w14:paraId="4348E56B" w14:textId="29A3A4CA" w:rsidR="0021483D" w:rsidRPr="00883F93" w:rsidRDefault="00342338" w:rsidP="00CC30D9">
            <w:pPr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lang w:val="sr-Cyrl-RS"/>
              </w:rPr>
              <w:t>која се н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алази на локацији Радне јединице «Расадник</w:t>
            </w:r>
            <w:r w:rsidR="0021483D" w:rsidRPr="00883F93">
              <w:rPr>
                <w:rFonts w:asciiTheme="majorBidi" w:hAnsiTheme="majorBidi" w:cstheme="majorBidi"/>
                <w:iCs/>
                <w:lang w:val="sr-Cyrl-RS"/>
              </w:rPr>
              <w:t xml:space="preserve">», </w:t>
            </w:r>
            <w:r w:rsidR="00AF7B56" w:rsidRPr="00883F93">
              <w:rPr>
                <w:rFonts w:asciiTheme="majorBidi" w:hAnsiTheme="majorBidi" w:cstheme="majorBidi"/>
                <w:iCs/>
                <w:lang w:val="sr-Cyrl-RS"/>
              </w:rPr>
              <w:t xml:space="preserve">Вањин јаз, у 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Зајечар</w:t>
            </w:r>
            <w:r w:rsidR="00AF7B56" w:rsidRPr="00883F93">
              <w:rPr>
                <w:rFonts w:asciiTheme="majorBidi" w:hAnsiTheme="majorBidi" w:cstheme="majorBidi"/>
                <w:lang w:val="sr-Cyrl-RS"/>
              </w:rPr>
              <w:t>у</w:t>
            </w:r>
            <w:r w:rsidR="0021483D" w:rsidRPr="00883F93">
              <w:rPr>
                <w:rFonts w:asciiTheme="majorBidi" w:hAnsiTheme="majorBidi" w:cstheme="majorBidi"/>
                <w:lang w:val="sr-Cyrl-R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2372" w14:textId="114EF3A8" w:rsidR="0021483D" w:rsidRPr="00883F93" w:rsidRDefault="009D0F47" w:rsidP="00CC30D9">
            <w:pPr>
              <w:jc w:val="right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>767.844,00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A3A2" w14:textId="10490843" w:rsidR="0021483D" w:rsidRPr="00883F93" w:rsidRDefault="00954F39" w:rsidP="00CC30D9">
            <w:pPr>
              <w:jc w:val="right"/>
              <w:rPr>
                <w:rFonts w:asciiTheme="majorBidi" w:hAnsiTheme="majorBidi" w:cstheme="majorBidi"/>
                <w:b/>
                <w:lang w:val="sr-Cyrl-RS"/>
              </w:rPr>
            </w:pPr>
            <w:r w:rsidRPr="00883F93">
              <w:rPr>
                <w:rFonts w:asciiTheme="majorBidi" w:hAnsiTheme="majorBidi" w:cstheme="majorBidi"/>
                <w:b/>
                <w:lang w:val="sr-Cyrl-RS"/>
              </w:rPr>
              <w:t>383.922,00</w:t>
            </w:r>
          </w:p>
        </w:tc>
      </w:tr>
    </w:tbl>
    <w:p w14:paraId="4C12C060" w14:textId="77777777" w:rsidR="00342338" w:rsidRPr="00883F93" w:rsidRDefault="00342338" w:rsidP="00342338">
      <w:pPr>
        <w:ind w:left="1080"/>
        <w:jc w:val="both"/>
        <w:rPr>
          <w:rFonts w:asciiTheme="majorBidi" w:hAnsiTheme="majorBidi" w:cstheme="majorBidi"/>
          <w:sz w:val="18"/>
          <w:szCs w:val="18"/>
          <w:lang w:val="sr-Cyrl-RS"/>
        </w:rPr>
      </w:pPr>
    </w:p>
    <w:p w14:paraId="445517FC" w14:textId="3F4F6925" w:rsidR="00053A26" w:rsidRPr="00883F93" w:rsidRDefault="00053A26" w:rsidP="00776999">
      <w:pPr>
        <w:spacing w:before="120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Право на учешће имају сва правна и физичка лица</w:t>
      </w:r>
      <w:r w:rsidR="00F111C5" w:rsidRPr="00883F93">
        <w:rPr>
          <w:rFonts w:asciiTheme="majorBidi" w:hAnsiTheme="majorBidi" w:cstheme="majorBidi"/>
          <w:lang w:val="sr-Cyrl-RS"/>
        </w:rPr>
        <w:t xml:space="preserve"> </w:t>
      </w:r>
      <w:r w:rsidRPr="00883F93">
        <w:rPr>
          <w:rFonts w:asciiTheme="majorBidi" w:hAnsiTheme="majorBidi" w:cstheme="majorBidi"/>
          <w:lang w:val="sr-Cyrl-RS"/>
        </w:rPr>
        <w:t>која:</w:t>
      </w:r>
    </w:p>
    <w:p w14:paraId="0F85E62E" w14:textId="5FAF0B5A" w:rsidR="0069214E" w:rsidRPr="00883F93" w:rsidRDefault="00053A26" w:rsidP="00AF7B56">
      <w:pPr>
        <w:numPr>
          <w:ilvl w:val="0"/>
          <w:numId w:val="1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 xml:space="preserve">изврше уплату </w:t>
      </w:r>
      <w:r w:rsidR="00A031EE" w:rsidRPr="00883F93">
        <w:rPr>
          <w:rFonts w:asciiTheme="majorBidi" w:hAnsiTheme="majorBidi" w:cstheme="majorBidi"/>
          <w:lang w:val="sr-Cyrl-RS"/>
        </w:rPr>
        <w:t xml:space="preserve">на текући рачун стечајног дужника </w:t>
      </w:r>
      <w:r w:rsidRPr="00883F93">
        <w:rPr>
          <w:rFonts w:asciiTheme="majorBidi" w:hAnsiTheme="majorBidi" w:cstheme="majorBidi"/>
          <w:lang w:val="sr-Cyrl-RS"/>
        </w:rPr>
        <w:t>ради откупа продајне документације у износу од</w:t>
      </w:r>
      <w:r w:rsidR="00026999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A731FB" w:rsidRPr="00883F93">
        <w:rPr>
          <w:rFonts w:asciiTheme="majorBidi" w:hAnsiTheme="majorBidi" w:cstheme="majorBidi"/>
          <w:b/>
          <w:lang w:val="sr-Cyrl-RS"/>
        </w:rPr>
        <w:t>20</w:t>
      </w:r>
      <w:r w:rsidRPr="00883F93">
        <w:rPr>
          <w:rFonts w:asciiTheme="majorBidi" w:hAnsiTheme="majorBidi" w:cstheme="majorBidi"/>
          <w:b/>
          <w:lang w:val="sr-Cyrl-RS"/>
        </w:rPr>
        <w:t xml:space="preserve">.000 </w:t>
      </w:r>
      <w:r w:rsidR="00790EB1" w:rsidRPr="00883F93">
        <w:rPr>
          <w:rFonts w:asciiTheme="majorBidi" w:hAnsiTheme="majorBidi" w:cstheme="majorBidi"/>
          <w:b/>
          <w:lang w:val="sr-Cyrl-RS"/>
        </w:rPr>
        <w:t>динара</w:t>
      </w:r>
      <w:r w:rsidR="007164E3" w:rsidRPr="00883F93">
        <w:rPr>
          <w:rFonts w:asciiTheme="majorBidi" w:hAnsiTheme="majorBidi" w:cstheme="majorBidi"/>
          <w:lang w:val="sr-Cyrl-RS"/>
        </w:rPr>
        <w:t xml:space="preserve"> </w:t>
      </w:r>
      <w:r w:rsidR="002E2FA3" w:rsidRPr="00883F93">
        <w:rPr>
          <w:rFonts w:asciiTheme="majorBidi" w:hAnsiTheme="majorBidi" w:cstheme="majorBidi"/>
          <w:lang w:val="sr-Cyrl-RS"/>
        </w:rPr>
        <w:t>увећано за</w:t>
      </w:r>
      <w:r w:rsidR="007164E3" w:rsidRPr="00883F93">
        <w:rPr>
          <w:rFonts w:asciiTheme="majorBidi" w:hAnsiTheme="majorBidi" w:cstheme="majorBidi"/>
          <w:lang w:val="sr-Cyrl-RS"/>
        </w:rPr>
        <w:t xml:space="preserve"> ПДВ</w:t>
      </w:r>
      <w:r w:rsidR="00FE393F" w:rsidRPr="00883F93">
        <w:rPr>
          <w:rFonts w:asciiTheme="majorBidi" w:hAnsiTheme="majorBidi" w:cstheme="majorBidi"/>
          <w:lang w:val="sr-Cyrl-RS"/>
        </w:rPr>
        <w:t xml:space="preserve"> за </w:t>
      </w:r>
      <w:r w:rsidR="00FE393F" w:rsidRPr="00883F93">
        <w:rPr>
          <w:rFonts w:asciiTheme="majorBidi" w:hAnsiTheme="majorBidi" w:cstheme="majorBidi"/>
          <w:b/>
          <w:lang w:val="sr-Cyrl-RS"/>
        </w:rPr>
        <w:t>имовинск</w:t>
      </w:r>
      <w:r w:rsidR="00A731FB" w:rsidRPr="00883F93">
        <w:rPr>
          <w:rFonts w:asciiTheme="majorBidi" w:hAnsiTheme="majorBidi" w:cstheme="majorBidi"/>
          <w:b/>
          <w:lang w:val="sr-Cyrl-RS"/>
        </w:rPr>
        <w:t>у</w:t>
      </w:r>
      <w:r w:rsidR="00FE393F" w:rsidRPr="00883F93">
        <w:rPr>
          <w:rFonts w:asciiTheme="majorBidi" w:hAnsiTheme="majorBidi" w:cstheme="majorBidi"/>
          <w:b/>
          <w:lang w:val="sr-Cyrl-RS"/>
        </w:rPr>
        <w:t xml:space="preserve"> целин</w:t>
      </w:r>
      <w:r w:rsidR="00A731FB" w:rsidRPr="00883F93">
        <w:rPr>
          <w:rFonts w:asciiTheme="majorBidi" w:hAnsiTheme="majorBidi" w:cstheme="majorBidi"/>
          <w:b/>
          <w:lang w:val="sr-Cyrl-RS"/>
        </w:rPr>
        <w:t>у</w:t>
      </w:r>
      <w:r w:rsidR="00FE393F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FE393F" w:rsidRPr="00883F93">
        <w:rPr>
          <w:rFonts w:asciiTheme="majorBidi" w:hAnsiTheme="majorBidi" w:cstheme="majorBidi"/>
          <w:b/>
        </w:rPr>
        <w:t>I</w:t>
      </w:r>
      <w:r w:rsidR="00E7058D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E7058D" w:rsidRPr="00883F93">
        <w:rPr>
          <w:rFonts w:asciiTheme="majorBidi" w:hAnsiTheme="majorBidi" w:cstheme="majorBidi"/>
          <w:bCs/>
          <w:lang w:val="sr-Cyrl-RS"/>
        </w:rPr>
        <w:t xml:space="preserve"> и </w:t>
      </w:r>
      <w:r w:rsidR="00A731FB" w:rsidRPr="00883F93">
        <w:rPr>
          <w:rFonts w:asciiTheme="majorBidi" w:hAnsiTheme="majorBidi" w:cstheme="majorBidi"/>
          <w:b/>
          <w:lang w:val="sr-Cyrl-RS"/>
        </w:rPr>
        <w:t xml:space="preserve">10,000 </w:t>
      </w:r>
      <w:r w:rsidR="00890787" w:rsidRPr="00883F93">
        <w:rPr>
          <w:rFonts w:asciiTheme="majorBidi" w:hAnsiTheme="majorBidi" w:cstheme="majorBidi"/>
          <w:b/>
          <w:lang w:val="sr-Cyrl-RS"/>
        </w:rPr>
        <w:t xml:space="preserve">динара </w:t>
      </w:r>
      <w:r w:rsidR="00A731FB" w:rsidRPr="00883F93">
        <w:rPr>
          <w:rFonts w:asciiTheme="majorBidi" w:hAnsiTheme="majorBidi" w:cstheme="majorBidi"/>
          <w:bCs/>
          <w:lang w:val="sr-Cyrl-RS"/>
        </w:rPr>
        <w:t>увећано за ПДВ</w:t>
      </w:r>
      <w:r w:rsidR="00A731FB" w:rsidRPr="00883F93">
        <w:rPr>
          <w:rFonts w:asciiTheme="majorBidi" w:hAnsiTheme="majorBidi" w:cstheme="majorBidi"/>
          <w:b/>
          <w:lang w:val="sr-Cyrl-RS"/>
        </w:rPr>
        <w:t xml:space="preserve"> за имовинску целину </w:t>
      </w:r>
      <w:r w:rsidR="007164E3" w:rsidRPr="00883F93">
        <w:rPr>
          <w:rFonts w:asciiTheme="majorBidi" w:hAnsiTheme="majorBidi" w:cstheme="majorBidi"/>
          <w:b/>
        </w:rPr>
        <w:t>II</w:t>
      </w:r>
      <w:r w:rsidR="00A731FB" w:rsidRPr="00883F93">
        <w:rPr>
          <w:rFonts w:asciiTheme="majorBidi" w:hAnsiTheme="majorBidi" w:cstheme="majorBidi"/>
          <w:b/>
          <w:lang w:val="sr-Cyrl-RS"/>
        </w:rPr>
        <w:t>.</w:t>
      </w:r>
      <w:r w:rsidR="007A3E24" w:rsidRPr="00883F93">
        <w:rPr>
          <w:rFonts w:asciiTheme="majorBidi" w:hAnsiTheme="majorBidi" w:cstheme="majorBidi"/>
          <w:iCs/>
          <w:lang w:val="sr-Cyrl-RS"/>
        </w:rPr>
        <w:t xml:space="preserve"> </w:t>
      </w:r>
      <w:r w:rsidR="007A3E24" w:rsidRPr="00883F93">
        <w:rPr>
          <w:rFonts w:asciiTheme="majorBidi" w:hAnsiTheme="majorBidi" w:cstheme="majorBidi"/>
          <w:lang w:val="sr-Cyrl-CS"/>
        </w:rPr>
        <w:t xml:space="preserve">Рок за откуп продајне документације </w:t>
      </w:r>
      <w:r w:rsidR="002E2FA3" w:rsidRPr="00883F93">
        <w:rPr>
          <w:rFonts w:asciiTheme="majorBidi" w:hAnsiTheme="majorBidi" w:cstheme="majorBidi"/>
          <w:lang w:val="sr-Cyrl-CS"/>
        </w:rPr>
        <w:t>истиче закључно са</w:t>
      </w:r>
      <w:r w:rsidR="007A3E24" w:rsidRPr="00883F93">
        <w:rPr>
          <w:rFonts w:asciiTheme="majorBidi" w:hAnsiTheme="majorBidi" w:cstheme="majorBidi"/>
          <w:b/>
          <w:bCs/>
          <w:lang w:val="sr-Cyrl-CS"/>
        </w:rPr>
        <w:t xml:space="preserve">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22.09</w:t>
      </w:r>
      <w:r w:rsidR="007A3E24" w:rsidRPr="00883F93">
        <w:rPr>
          <w:rFonts w:asciiTheme="majorBidi" w:hAnsiTheme="majorBidi" w:cstheme="majorBidi"/>
          <w:b/>
          <w:bCs/>
          <w:lang w:val="sr-Cyrl-RS"/>
        </w:rPr>
        <w:t>.20</w:t>
      </w:r>
      <w:r w:rsidR="00AF7B56" w:rsidRPr="00883F93">
        <w:rPr>
          <w:rFonts w:asciiTheme="majorBidi" w:hAnsiTheme="majorBidi" w:cstheme="majorBidi"/>
          <w:b/>
          <w:bCs/>
          <w:lang w:val="sr-Cyrl-RS"/>
        </w:rPr>
        <w:t>20</w:t>
      </w:r>
      <w:r w:rsidR="007A3E24" w:rsidRPr="00883F93">
        <w:rPr>
          <w:rFonts w:asciiTheme="majorBidi" w:hAnsiTheme="majorBidi" w:cstheme="majorBidi"/>
          <w:b/>
          <w:bCs/>
          <w:lang w:val="sr-Cyrl-RS"/>
        </w:rPr>
        <w:t>. године</w:t>
      </w:r>
      <w:r w:rsidR="007A3E24" w:rsidRPr="00883F93">
        <w:rPr>
          <w:rFonts w:asciiTheme="majorBidi" w:hAnsiTheme="majorBidi" w:cstheme="majorBidi"/>
          <w:lang w:val="sr-Cyrl-RS"/>
        </w:rPr>
        <w:t>.</w:t>
      </w:r>
    </w:p>
    <w:p w14:paraId="1EDC3F11" w14:textId="7B14B062" w:rsidR="00601CB6" w:rsidRPr="00883F93" w:rsidRDefault="00053A26" w:rsidP="00890787">
      <w:pPr>
        <w:numPr>
          <w:ilvl w:val="0"/>
          <w:numId w:val="1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 xml:space="preserve">уплате </w:t>
      </w:r>
      <w:r w:rsidRPr="00883F93">
        <w:rPr>
          <w:rFonts w:asciiTheme="majorBidi" w:hAnsiTheme="majorBidi" w:cstheme="majorBidi"/>
          <w:b/>
          <w:szCs w:val="20"/>
          <w:lang w:val="sr-Cyrl-RS"/>
        </w:rPr>
        <w:t>депозит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3961B0" w:rsidRPr="00883F93">
        <w:rPr>
          <w:rFonts w:asciiTheme="majorBidi" w:hAnsiTheme="majorBidi" w:cstheme="majorBidi"/>
          <w:szCs w:val="20"/>
          <w:lang w:val="sr-Cyrl-RS"/>
        </w:rPr>
        <w:t xml:space="preserve">са позивом на редни број целине, </w:t>
      </w:r>
      <w:r w:rsidRPr="00883F93">
        <w:rPr>
          <w:rFonts w:asciiTheme="majorBidi" w:hAnsiTheme="majorBidi" w:cstheme="majorBidi"/>
          <w:szCs w:val="20"/>
          <w:lang w:val="sr-Cyrl-RS"/>
        </w:rPr>
        <w:t>на текући рачун стечајног дужника број:</w:t>
      </w:r>
      <w:r w:rsidR="00A75DE6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601CB6" w:rsidRPr="00883F93">
        <w:rPr>
          <w:rFonts w:asciiTheme="majorBidi" w:hAnsiTheme="majorBidi" w:cstheme="majorBidi"/>
          <w:b/>
          <w:bCs/>
          <w:szCs w:val="20"/>
          <w:lang w:val="sr-Cyrl-RS" w:eastAsia="sr-Latn-CS"/>
        </w:rPr>
        <w:t>205-212402-75</w:t>
      </w:r>
      <w:r w:rsidR="00A75DE6" w:rsidRPr="00883F93">
        <w:rPr>
          <w:rFonts w:asciiTheme="majorBidi" w:hAnsiTheme="majorBidi" w:cstheme="majorBidi"/>
          <w:szCs w:val="20"/>
          <w:lang w:val="sr-Cyrl-RS" w:eastAsia="sr-Latn-CS"/>
        </w:rPr>
        <w:t xml:space="preserve"> </w:t>
      </w:r>
      <w:r w:rsidR="002E2FA3" w:rsidRPr="00883F93">
        <w:rPr>
          <w:rFonts w:asciiTheme="majorBidi" w:hAnsiTheme="majorBidi" w:cstheme="majorBidi"/>
          <w:szCs w:val="20"/>
          <w:lang w:val="sr-Cyrl-RS" w:eastAsia="sr-Latn-CS"/>
        </w:rPr>
        <w:t xml:space="preserve">отворен </w:t>
      </w:r>
      <w:r w:rsidR="00A75DE6" w:rsidRPr="00883F93">
        <w:rPr>
          <w:rFonts w:asciiTheme="majorBidi" w:hAnsiTheme="majorBidi" w:cstheme="majorBidi"/>
          <w:szCs w:val="20"/>
          <w:lang w:val="sr-Cyrl-RS" w:eastAsia="sr-Latn-CS"/>
        </w:rPr>
        <w:t>к</w:t>
      </w:r>
      <w:r w:rsidRPr="00883F93">
        <w:rPr>
          <w:rFonts w:asciiTheme="majorBidi" w:hAnsiTheme="majorBidi" w:cstheme="majorBidi"/>
          <w:szCs w:val="20"/>
          <w:lang w:val="sr-Cyrl-RS" w:eastAsia="sr-Latn-CS"/>
        </w:rPr>
        <w:t xml:space="preserve">од </w:t>
      </w:r>
      <w:r w:rsidR="00DE3678" w:rsidRPr="00883F93">
        <w:rPr>
          <w:rFonts w:asciiTheme="majorBidi" w:hAnsiTheme="majorBidi" w:cstheme="majorBidi"/>
          <w:szCs w:val="20"/>
          <w:lang w:val="sr-Cyrl-RS" w:eastAsia="sr-Latn-CS"/>
        </w:rPr>
        <w:t>«</w:t>
      </w:r>
      <w:r w:rsidR="00026999" w:rsidRPr="00883F93">
        <w:rPr>
          <w:rFonts w:asciiTheme="majorBidi" w:hAnsiTheme="majorBidi" w:cstheme="majorBidi"/>
          <w:b/>
          <w:szCs w:val="20"/>
          <w:lang w:val="sr-Cyrl-RS" w:eastAsia="sr-Latn-CS"/>
        </w:rPr>
        <w:t>Комерцијалне банке</w:t>
      </w:r>
      <w:r w:rsidR="00DE3678" w:rsidRPr="00883F93">
        <w:rPr>
          <w:rFonts w:asciiTheme="majorBidi" w:hAnsiTheme="majorBidi" w:cstheme="majorBidi"/>
          <w:b/>
          <w:szCs w:val="20"/>
          <w:lang w:val="sr-Cyrl-RS" w:eastAsia="sr-Latn-CS"/>
        </w:rPr>
        <w:t>»</w:t>
      </w:r>
      <w:r w:rsidR="00A75DE6" w:rsidRPr="00883F93">
        <w:rPr>
          <w:rFonts w:asciiTheme="majorBidi" w:hAnsiTheme="majorBidi" w:cstheme="majorBidi"/>
          <w:b/>
          <w:szCs w:val="20"/>
          <w:lang w:val="sr-Cyrl-RS" w:eastAsia="sr-Latn-CS"/>
        </w:rPr>
        <w:t xml:space="preserve"> </w:t>
      </w:r>
      <w:r w:rsidR="002E2FA3" w:rsidRPr="00883F93">
        <w:rPr>
          <w:rFonts w:asciiTheme="majorBidi" w:hAnsiTheme="majorBidi" w:cstheme="majorBidi"/>
          <w:b/>
          <w:szCs w:val="20"/>
          <w:lang w:val="sr-Cyrl-RS" w:eastAsia="sr-Latn-CS"/>
        </w:rPr>
        <w:t>а.д.</w:t>
      </w:r>
      <w:r w:rsidRPr="00883F93">
        <w:rPr>
          <w:rFonts w:asciiTheme="majorBidi" w:hAnsiTheme="majorBidi" w:cstheme="majorBidi"/>
          <w:b/>
          <w:szCs w:val="20"/>
          <w:lang w:val="sr-Cyrl-RS" w:eastAsia="sr-Latn-CS"/>
        </w:rPr>
        <w:t xml:space="preserve"> </w:t>
      </w:r>
      <w:r w:rsidR="00026999" w:rsidRPr="00883F93">
        <w:rPr>
          <w:rFonts w:asciiTheme="majorBidi" w:hAnsiTheme="majorBidi" w:cstheme="majorBidi"/>
          <w:b/>
          <w:szCs w:val="20"/>
          <w:lang w:val="sr-Cyrl-RS" w:eastAsia="sr-Latn-CS"/>
        </w:rPr>
        <w:t>Београд</w:t>
      </w:r>
      <w:r w:rsidRPr="00883F93">
        <w:rPr>
          <w:rFonts w:asciiTheme="majorBidi" w:hAnsiTheme="majorBidi" w:cstheme="majorBidi"/>
          <w:szCs w:val="20"/>
          <w:lang w:val="sr-Cyrl-RS"/>
        </w:rPr>
        <w:t>, или положе неопозиву првокласну банкарску гаранцију наплативу на први позив,</w:t>
      </w:r>
      <w:r w:rsidR="00A75DE6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најкасније </w:t>
      </w:r>
      <w:r w:rsidR="003961B0" w:rsidRPr="00883F93">
        <w:rPr>
          <w:rFonts w:asciiTheme="majorBidi" w:hAnsiTheme="majorBidi" w:cstheme="majorBidi"/>
          <w:b/>
          <w:bCs/>
          <w:szCs w:val="20"/>
          <w:lang w:val="sr-Cyrl-RS"/>
        </w:rPr>
        <w:t>5 радних</w:t>
      </w:r>
      <w:r w:rsidRPr="00883F93">
        <w:rPr>
          <w:rFonts w:asciiTheme="majorBidi" w:hAnsiTheme="majorBidi" w:cstheme="majorBidi"/>
          <w:b/>
          <w:bCs/>
          <w:szCs w:val="20"/>
          <w:lang w:val="sr-Cyrl-RS"/>
        </w:rPr>
        <w:t xml:space="preserve"> дана 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пре одржавања </w:t>
      </w:r>
      <w:r w:rsidRPr="00883F93">
        <w:rPr>
          <w:rFonts w:asciiTheme="majorBidi" w:hAnsiTheme="majorBidi" w:cstheme="majorBidi"/>
          <w:lang w:val="sr-Cyrl-RS"/>
        </w:rPr>
        <w:t>продаје</w:t>
      </w:r>
      <w:r w:rsidR="00A01AA0" w:rsidRPr="00883F93">
        <w:rPr>
          <w:rFonts w:asciiTheme="majorBidi" w:hAnsiTheme="majorBidi" w:cstheme="majorBidi"/>
          <w:lang w:val="sr-Cyrl-RS"/>
        </w:rPr>
        <w:t xml:space="preserve">, </w:t>
      </w:r>
      <w:r w:rsidRPr="00883F93">
        <w:rPr>
          <w:rFonts w:asciiTheme="majorBidi" w:hAnsiTheme="majorBidi" w:cstheme="majorBidi"/>
          <w:lang w:val="sr-Cyrl-RS"/>
        </w:rPr>
        <w:t xml:space="preserve">(рок за уплату депозита </w:t>
      </w:r>
      <w:r w:rsidR="002E2FA3" w:rsidRPr="00883F93">
        <w:rPr>
          <w:rFonts w:asciiTheme="majorBidi" w:hAnsiTheme="majorBidi" w:cstheme="majorBidi"/>
          <w:lang w:val="sr-Cyrl-RS"/>
        </w:rPr>
        <w:t>истиче закључно са</w:t>
      </w:r>
      <w:r w:rsidRPr="00883F93">
        <w:rPr>
          <w:rFonts w:asciiTheme="majorBidi" w:hAnsiTheme="majorBidi" w:cstheme="majorBidi"/>
          <w:lang w:val="sr-Cyrl-RS"/>
        </w:rPr>
        <w:t xml:space="preserve">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22.09</w:t>
      </w:r>
      <w:r w:rsidRPr="00883F93">
        <w:rPr>
          <w:rFonts w:asciiTheme="majorBidi" w:hAnsiTheme="majorBidi" w:cstheme="majorBidi"/>
          <w:b/>
          <w:lang w:val="sr-Cyrl-RS"/>
        </w:rPr>
        <w:t>.20</w:t>
      </w:r>
      <w:r w:rsidR="00890787" w:rsidRPr="00883F93">
        <w:rPr>
          <w:rFonts w:asciiTheme="majorBidi" w:hAnsiTheme="majorBidi" w:cstheme="majorBidi"/>
          <w:b/>
          <w:lang w:val="sr-Cyrl-RS"/>
        </w:rPr>
        <w:t>20</w:t>
      </w:r>
      <w:r w:rsidRPr="00883F93">
        <w:rPr>
          <w:rFonts w:asciiTheme="majorBidi" w:hAnsiTheme="majorBidi" w:cstheme="majorBidi"/>
          <w:b/>
          <w:lang w:val="sr-Cyrl-RS"/>
        </w:rPr>
        <w:t>.</w:t>
      </w:r>
      <w:r w:rsidR="00DB5AF4" w:rsidRPr="00883F93">
        <w:rPr>
          <w:rFonts w:asciiTheme="majorBidi" w:hAnsiTheme="majorBidi" w:cstheme="majorBidi"/>
          <w:b/>
        </w:rPr>
        <w:t xml:space="preserve"> </w:t>
      </w:r>
      <w:r w:rsidRPr="00883F93">
        <w:rPr>
          <w:rFonts w:asciiTheme="majorBidi" w:hAnsiTheme="majorBidi" w:cstheme="majorBidi"/>
          <w:b/>
          <w:lang w:val="sr-Cyrl-RS"/>
        </w:rPr>
        <w:t>год</w:t>
      </w:r>
      <w:r w:rsidR="00B0633E" w:rsidRPr="00883F93">
        <w:rPr>
          <w:rFonts w:asciiTheme="majorBidi" w:hAnsiTheme="majorBidi" w:cstheme="majorBidi"/>
          <w:b/>
          <w:lang w:val="sr-Cyrl-RS"/>
        </w:rPr>
        <w:t>ине</w:t>
      </w:r>
      <w:r w:rsidRPr="00883F93">
        <w:rPr>
          <w:rFonts w:asciiTheme="majorBidi" w:hAnsiTheme="majorBidi" w:cstheme="majorBidi"/>
          <w:lang w:val="sr-Cyrl-RS"/>
        </w:rPr>
        <w:t xml:space="preserve">). У случају да се као депозит положи првокласна банкарска </w:t>
      </w:r>
      <w:r w:rsidRPr="00883F93">
        <w:rPr>
          <w:rFonts w:asciiTheme="majorBidi" w:hAnsiTheme="majorBidi" w:cstheme="majorBidi"/>
          <w:lang w:val="sr-Cyrl-RS"/>
        </w:rPr>
        <w:lastRenderedPageBreak/>
        <w:t xml:space="preserve">гаранција, оригинал исте се ради провере мора доставити </w:t>
      </w:r>
      <w:r w:rsidR="00446E69" w:rsidRPr="00883F93">
        <w:rPr>
          <w:rFonts w:asciiTheme="majorBidi" w:hAnsiTheme="majorBidi" w:cstheme="majorBidi"/>
          <w:lang w:val="sr-Cyrl-RS"/>
        </w:rPr>
        <w:t xml:space="preserve">искључиво лично </w:t>
      </w:r>
      <w:r w:rsidR="00601CB6" w:rsidRPr="00883F93">
        <w:rPr>
          <w:rFonts w:asciiTheme="majorBidi" w:hAnsiTheme="majorBidi" w:cstheme="majorBidi"/>
          <w:lang w:val="sr-Cyrl-RS"/>
        </w:rPr>
        <w:t>Служби финансија Агенције за лиценцирање стечајних управника</w:t>
      </w:r>
      <w:r w:rsidRPr="00883F93">
        <w:rPr>
          <w:rFonts w:asciiTheme="majorBidi" w:hAnsiTheme="majorBidi" w:cstheme="majorBidi"/>
          <w:lang w:val="sr-Cyrl-RS"/>
        </w:rPr>
        <w:t xml:space="preserve">, </w:t>
      </w:r>
      <w:r w:rsidR="00601CB6" w:rsidRPr="00883F93">
        <w:rPr>
          <w:rFonts w:asciiTheme="majorBidi" w:hAnsiTheme="majorBidi" w:cstheme="majorBidi"/>
          <w:lang w:val="sr-Cyrl-RS"/>
        </w:rPr>
        <w:t xml:space="preserve">ул. Теразије бр. 23, </w:t>
      </w:r>
      <w:r w:rsidR="00601CB6" w:rsidRPr="00883F93">
        <w:rPr>
          <w:rFonts w:asciiTheme="majorBidi" w:hAnsiTheme="majorBidi" w:cstheme="majorBidi"/>
        </w:rPr>
        <w:t>VI</w:t>
      </w:r>
      <w:r w:rsidR="00601CB6" w:rsidRPr="00883F93">
        <w:rPr>
          <w:rFonts w:asciiTheme="majorBidi" w:hAnsiTheme="majorBidi" w:cstheme="majorBidi"/>
          <w:lang w:val="sr-Cyrl-RS"/>
        </w:rPr>
        <w:t xml:space="preserve"> спрат, Београд, </w:t>
      </w:r>
      <w:r w:rsidRPr="00883F93">
        <w:rPr>
          <w:rFonts w:asciiTheme="majorBidi" w:hAnsiTheme="majorBidi" w:cstheme="majorBidi"/>
          <w:lang w:val="sr-Cyrl-RS"/>
        </w:rPr>
        <w:t xml:space="preserve">најкасније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22.09</w:t>
      </w:r>
      <w:r w:rsidRPr="00883F93">
        <w:rPr>
          <w:rFonts w:asciiTheme="majorBidi" w:hAnsiTheme="majorBidi" w:cstheme="majorBidi"/>
          <w:b/>
          <w:bCs/>
          <w:lang w:val="sr-Cyrl-RS"/>
        </w:rPr>
        <w:t>.20</w:t>
      </w:r>
      <w:r w:rsidR="00AF7B56" w:rsidRPr="00883F93">
        <w:rPr>
          <w:rFonts w:asciiTheme="majorBidi" w:hAnsiTheme="majorBidi" w:cstheme="majorBidi"/>
          <w:b/>
          <w:bCs/>
          <w:lang w:val="sr-Cyrl-RS"/>
        </w:rPr>
        <w:t>20</w:t>
      </w:r>
      <w:r w:rsidRPr="00883F93">
        <w:rPr>
          <w:rFonts w:asciiTheme="majorBidi" w:hAnsiTheme="majorBidi" w:cstheme="majorBidi"/>
          <w:b/>
          <w:bCs/>
          <w:lang w:val="sr-Cyrl-RS"/>
        </w:rPr>
        <w:t>.</w:t>
      </w:r>
      <w:r w:rsidR="00A75DE6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Pr="00883F93">
        <w:rPr>
          <w:rFonts w:asciiTheme="majorBidi" w:hAnsiTheme="majorBidi" w:cstheme="majorBidi"/>
          <w:b/>
          <w:lang w:val="sr-Cyrl-RS"/>
        </w:rPr>
        <w:t>године</w:t>
      </w:r>
      <w:r w:rsidR="00601CB6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601CB6" w:rsidRPr="00883F93">
        <w:rPr>
          <w:rFonts w:asciiTheme="majorBidi" w:hAnsiTheme="majorBidi" w:cstheme="majorBidi"/>
          <w:lang w:val="sr-Cyrl-RS"/>
        </w:rPr>
        <w:t>до</w:t>
      </w:r>
      <w:r w:rsidR="00601CB6" w:rsidRPr="00883F93">
        <w:rPr>
          <w:rFonts w:asciiTheme="majorBidi" w:hAnsiTheme="majorBidi" w:cstheme="majorBidi"/>
          <w:b/>
          <w:lang w:val="sr-Cyrl-RS"/>
        </w:rPr>
        <w:t xml:space="preserve"> 1</w:t>
      </w:r>
      <w:r w:rsidR="003961B0" w:rsidRPr="00883F93">
        <w:rPr>
          <w:rFonts w:asciiTheme="majorBidi" w:hAnsiTheme="majorBidi" w:cstheme="majorBidi"/>
          <w:b/>
          <w:lang w:val="sr-Cyrl-RS"/>
        </w:rPr>
        <w:t>4</w:t>
      </w:r>
      <w:r w:rsidR="00601CB6" w:rsidRPr="00883F93">
        <w:rPr>
          <w:rFonts w:asciiTheme="majorBidi" w:hAnsiTheme="majorBidi" w:cstheme="majorBidi"/>
          <w:b/>
          <w:lang w:val="sr-Cyrl-RS"/>
        </w:rPr>
        <w:t xml:space="preserve">:00 часова </w:t>
      </w:r>
      <w:r w:rsidR="00601CB6" w:rsidRPr="00883F93">
        <w:rPr>
          <w:rFonts w:asciiTheme="majorBidi" w:hAnsiTheme="majorBidi" w:cstheme="majorBidi"/>
          <w:lang w:val="sr-Cyrl-RS"/>
        </w:rPr>
        <w:t>по Београдском времену (</w:t>
      </w:r>
      <w:r w:rsidR="007B47BF" w:rsidRPr="00883F93">
        <w:rPr>
          <w:rFonts w:asciiTheme="majorBidi" w:hAnsiTheme="majorBidi" w:cstheme="majorBidi"/>
        </w:rPr>
        <w:t>GMT</w:t>
      </w:r>
      <w:r w:rsidR="007B47BF" w:rsidRPr="00883F93">
        <w:rPr>
          <w:rFonts w:asciiTheme="majorBidi" w:hAnsiTheme="majorBidi" w:cstheme="majorBidi"/>
          <w:lang w:val="sr-Cyrl-RS"/>
        </w:rPr>
        <w:t>+1)</w:t>
      </w:r>
      <w:r w:rsidR="00601CB6" w:rsidRPr="00883F93">
        <w:rPr>
          <w:rFonts w:asciiTheme="majorBidi" w:hAnsiTheme="majorBidi" w:cstheme="majorBidi"/>
          <w:lang w:val="sr-Cyrl-RS"/>
        </w:rPr>
        <w:t xml:space="preserve">. </w:t>
      </w:r>
      <w:r w:rsidR="003961B0" w:rsidRPr="00883F93">
        <w:rPr>
          <w:rFonts w:asciiTheme="majorBidi" w:hAnsiTheme="majorBidi" w:cstheme="majorBidi"/>
          <w:lang w:val="sr-Cyrl-R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20.11.</w:t>
      </w:r>
      <w:r w:rsidR="003961B0" w:rsidRPr="00883F93">
        <w:rPr>
          <w:rFonts w:asciiTheme="majorBidi" w:hAnsiTheme="majorBidi" w:cstheme="majorBidi"/>
          <w:b/>
          <w:bCs/>
          <w:lang w:val="sr-Cyrl-RS"/>
        </w:rPr>
        <w:t>20</w:t>
      </w:r>
      <w:r w:rsidR="00AF7B56" w:rsidRPr="00883F93">
        <w:rPr>
          <w:rFonts w:asciiTheme="majorBidi" w:hAnsiTheme="majorBidi" w:cstheme="majorBidi"/>
          <w:b/>
          <w:bCs/>
          <w:lang w:val="sr-Cyrl-RS"/>
        </w:rPr>
        <w:t>20</w:t>
      </w:r>
      <w:r w:rsidR="003961B0" w:rsidRPr="00883F93">
        <w:rPr>
          <w:rFonts w:asciiTheme="majorBidi" w:hAnsiTheme="majorBidi" w:cstheme="majorBidi"/>
          <w:b/>
          <w:bCs/>
          <w:lang w:val="sr-Cyrl-RS"/>
        </w:rPr>
        <w:t>.</w:t>
      </w:r>
      <w:r w:rsidR="003961B0" w:rsidRPr="00883F93">
        <w:rPr>
          <w:rFonts w:asciiTheme="majorBidi" w:hAnsiTheme="majorBidi" w:cstheme="majorBidi"/>
          <w:lang w:val="sr-Cyrl-RS"/>
        </w:rPr>
        <w:t xml:space="preserve"> </w:t>
      </w:r>
      <w:r w:rsidR="003961B0" w:rsidRPr="00883F93">
        <w:rPr>
          <w:rFonts w:asciiTheme="majorBidi" w:hAnsiTheme="majorBidi" w:cstheme="majorBidi"/>
          <w:b/>
          <w:bCs/>
          <w:lang w:val="sr-Cyrl-RS"/>
        </w:rPr>
        <w:t>године</w:t>
      </w:r>
      <w:r w:rsidR="00F32139" w:rsidRPr="00883F93">
        <w:rPr>
          <w:rFonts w:asciiTheme="majorBidi" w:hAnsiTheme="majorBidi" w:cstheme="majorBidi"/>
          <w:lang w:val="sr-Cyrl-RS"/>
        </w:rPr>
        <w:t>.</w:t>
      </w:r>
    </w:p>
    <w:p w14:paraId="026C262D" w14:textId="2499DD26" w:rsidR="00053A26" w:rsidRPr="00883F93" w:rsidRDefault="00053A26" w:rsidP="00046206">
      <w:pPr>
        <w:numPr>
          <w:ilvl w:val="0"/>
          <w:numId w:val="1"/>
        </w:numPr>
        <w:spacing w:after="120"/>
        <w:ind w:left="714" w:hanging="357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потпишу изјаву о губитку права на враћање депозита. Изјава чини саставни део продајне документације.</w:t>
      </w:r>
    </w:p>
    <w:p w14:paraId="50B076DD" w14:textId="77777777" w:rsidR="007F5974" w:rsidRPr="00883F93" w:rsidRDefault="007F5974" w:rsidP="00B57595">
      <w:pPr>
        <w:spacing w:after="120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Имовина се купује у виђеном стању и може се разгледати након откупа продајне документације, а најкасније 7 дана пре заказане продаје, сваким радним даном од 9 до 15 часова (уз обавезну телефонску најаву поверенику стечајног управника).</w:t>
      </w:r>
    </w:p>
    <w:p w14:paraId="0A014C44" w14:textId="5F7669E3" w:rsidR="007D61C7" w:rsidRPr="00883F93" w:rsidRDefault="007D61C7" w:rsidP="00AF7B56">
      <w:pPr>
        <w:spacing w:after="120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 xml:space="preserve">Након уплате депозита, а најкасније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24.09</w:t>
      </w:r>
      <w:r w:rsidR="0069214E" w:rsidRPr="00883F93">
        <w:rPr>
          <w:rFonts w:asciiTheme="majorBidi" w:hAnsiTheme="majorBidi" w:cstheme="majorBidi"/>
          <w:b/>
          <w:bCs/>
          <w:lang w:val="sr-Cyrl-RS"/>
        </w:rPr>
        <w:t>.20</w:t>
      </w:r>
      <w:r w:rsidR="00AF7B56" w:rsidRPr="00883F93">
        <w:rPr>
          <w:rFonts w:asciiTheme="majorBidi" w:hAnsiTheme="majorBidi" w:cstheme="majorBidi"/>
          <w:b/>
          <w:bCs/>
          <w:lang w:val="sr-Cyrl-RS"/>
        </w:rPr>
        <w:t>20</w:t>
      </w:r>
      <w:r w:rsidR="0069214E" w:rsidRPr="00883F93">
        <w:rPr>
          <w:rFonts w:asciiTheme="majorBidi" w:hAnsiTheme="majorBidi" w:cstheme="majorBidi"/>
          <w:b/>
          <w:bCs/>
          <w:lang w:val="sr-Cyrl-RS"/>
        </w:rPr>
        <w:t>.</w:t>
      </w:r>
      <w:r w:rsidR="0069214E" w:rsidRPr="00883F93">
        <w:rPr>
          <w:rFonts w:asciiTheme="majorBidi" w:hAnsiTheme="majorBidi" w:cstheme="majorBidi"/>
          <w:b/>
          <w:lang w:val="sr-Cyrl-RS"/>
        </w:rPr>
        <w:t xml:space="preserve"> године</w:t>
      </w:r>
      <w:r w:rsidR="00B22BFB" w:rsidRPr="00883F93">
        <w:rPr>
          <w:rFonts w:asciiTheme="majorBidi" w:hAnsiTheme="majorBidi" w:cstheme="majorBidi"/>
          <w:b/>
          <w:lang w:val="sr-Cyrl-RS"/>
        </w:rPr>
        <w:t xml:space="preserve"> </w:t>
      </w:r>
      <w:r w:rsidR="00B22BFB" w:rsidRPr="00883F93">
        <w:rPr>
          <w:rFonts w:asciiTheme="majorBidi" w:hAnsiTheme="majorBidi" w:cstheme="majorBidi"/>
          <w:lang w:val="sr-Cyrl-RS"/>
        </w:rPr>
        <w:t>до</w:t>
      </w:r>
      <w:r w:rsidR="00B22BFB" w:rsidRPr="00883F93">
        <w:rPr>
          <w:rFonts w:asciiTheme="majorBidi" w:hAnsiTheme="majorBidi" w:cstheme="majorBidi"/>
          <w:b/>
          <w:lang w:val="sr-Cyrl-RS"/>
        </w:rPr>
        <w:t xml:space="preserve"> 1</w:t>
      </w:r>
      <w:r w:rsidR="007B47BF" w:rsidRPr="00883F93">
        <w:rPr>
          <w:rFonts w:asciiTheme="majorBidi" w:hAnsiTheme="majorBidi" w:cstheme="majorBidi"/>
          <w:b/>
          <w:lang w:val="sr-Cyrl-RS"/>
        </w:rPr>
        <w:t>5:00</w:t>
      </w:r>
      <w:r w:rsidR="00B22BFB" w:rsidRPr="00883F93">
        <w:rPr>
          <w:rFonts w:asciiTheme="majorBidi" w:hAnsiTheme="majorBidi" w:cstheme="majorBidi"/>
          <w:b/>
          <w:lang w:val="sr-Cyrl-RS"/>
        </w:rPr>
        <w:t xml:space="preserve"> часова</w:t>
      </w:r>
      <w:r w:rsidRPr="00883F93">
        <w:rPr>
          <w:rFonts w:asciiTheme="majorBidi" w:hAnsiTheme="majorBidi" w:cstheme="majorBidi"/>
          <w:lang w:val="sr-Cyrl-RS"/>
        </w:rPr>
        <w:t xml:space="preserve">, потенцијални купци, ради правовремене евиденције, морају предати </w:t>
      </w:r>
      <w:r w:rsidR="007B47BF" w:rsidRPr="00883F93">
        <w:rPr>
          <w:rFonts w:asciiTheme="majorBidi" w:hAnsiTheme="majorBidi" w:cstheme="majorBidi"/>
          <w:lang w:val="sr-Cyrl-RS"/>
        </w:rPr>
        <w:t xml:space="preserve">поверенику </w:t>
      </w:r>
      <w:r w:rsidRPr="00883F93">
        <w:rPr>
          <w:rFonts w:asciiTheme="majorBidi" w:hAnsiTheme="majorBidi" w:cstheme="majorBidi"/>
          <w:lang w:val="sr-Cyrl-RS"/>
        </w:rPr>
        <w:t>стечајно</w:t>
      </w:r>
      <w:r w:rsidR="007B47BF" w:rsidRPr="00883F93">
        <w:rPr>
          <w:rFonts w:asciiTheme="majorBidi" w:hAnsiTheme="majorBidi" w:cstheme="majorBidi"/>
          <w:lang w:val="sr-Cyrl-RS"/>
        </w:rPr>
        <w:t>г</w:t>
      </w:r>
      <w:r w:rsidRPr="00883F93">
        <w:rPr>
          <w:rFonts w:asciiTheme="majorBidi" w:hAnsiTheme="majorBidi" w:cstheme="majorBidi"/>
          <w:lang w:val="sr-Cyrl-RS"/>
        </w:rPr>
        <w:t xml:space="preserve"> управник</w:t>
      </w:r>
      <w:r w:rsidR="007B47BF" w:rsidRPr="00883F93">
        <w:rPr>
          <w:rFonts w:asciiTheme="majorBidi" w:hAnsiTheme="majorBidi" w:cstheme="majorBidi"/>
          <w:lang w:val="sr-Cyrl-RS"/>
        </w:rPr>
        <w:t>а</w:t>
      </w:r>
      <w:r w:rsidRPr="00883F93">
        <w:rPr>
          <w:rFonts w:asciiTheme="majorBidi" w:hAnsiTheme="majorBidi" w:cstheme="majorBidi"/>
          <w:lang w:val="sr-Cyrl-RS"/>
        </w:rPr>
        <w:t xml:space="preserve">: попуњен образац пријаве за учешће на јавном надметању, доказ о уплати депозита или </w:t>
      </w:r>
      <w:r w:rsidR="00446E69" w:rsidRPr="00883F93">
        <w:rPr>
          <w:rFonts w:asciiTheme="majorBidi" w:hAnsiTheme="majorBidi" w:cstheme="majorBidi"/>
          <w:lang w:val="sr-Cyrl-RS"/>
        </w:rPr>
        <w:t>копију</w:t>
      </w:r>
      <w:r w:rsidRPr="00883F93">
        <w:rPr>
          <w:rFonts w:asciiTheme="majorBidi" w:hAnsiTheme="majorBidi" w:cstheme="majorBidi"/>
          <w:lang w:val="sr-Cyrl-RS"/>
        </w:rPr>
        <w:t xml:space="preserve"> банкарск</w:t>
      </w:r>
      <w:r w:rsidR="00446E69" w:rsidRPr="00883F93">
        <w:rPr>
          <w:rFonts w:asciiTheme="majorBidi" w:hAnsiTheme="majorBidi" w:cstheme="majorBidi"/>
          <w:lang w:val="sr-Cyrl-RS"/>
        </w:rPr>
        <w:t>е</w:t>
      </w:r>
      <w:r w:rsidRPr="00883F93">
        <w:rPr>
          <w:rFonts w:asciiTheme="majorBidi" w:hAnsiTheme="majorBidi" w:cstheme="majorBidi"/>
          <w:lang w:val="sr-Cyrl-RS"/>
        </w:rPr>
        <w:t xml:space="preserve"> гаранциј</w:t>
      </w:r>
      <w:r w:rsidR="00446E69" w:rsidRPr="00883F93">
        <w:rPr>
          <w:rFonts w:asciiTheme="majorBidi" w:hAnsiTheme="majorBidi" w:cstheme="majorBidi"/>
          <w:lang w:val="sr-Cyrl-RS"/>
        </w:rPr>
        <w:t>е</w:t>
      </w:r>
      <w:r w:rsidRPr="00883F93">
        <w:rPr>
          <w:rFonts w:asciiTheme="majorBidi" w:hAnsiTheme="majorBidi" w:cstheme="majorBidi"/>
          <w:lang w:val="sr-Cyrl-RS"/>
        </w:rPr>
        <w:t>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6ED77DDB" w14:textId="4546D47A" w:rsidR="0069214E" w:rsidRPr="00883F93" w:rsidRDefault="00053A26" w:rsidP="00AF7B56">
      <w:pPr>
        <w:spacing w:after="120"/>
        <w:jc w:val="both"/>
        <w:rPr>
          <w:rFonts w:asciiTheme="majorBidi" w:hAnsiTheme="majorBidi" w:cstheme="majorBidi"/>
          <w:b/>
          <w:lang w:val="sr-Cyrl-RS"/>
        </w:rPr>
      </w:pPr>
      <w:r w:rsidRPr="00883F93">
        <w:rPr>
          <w:rFonts w:asciiTheme="majorBidi" w:hAnsiTheme="majorBidi" w:cstheme="majorBidi"/>
          <w:b/>
          <w:lang w:val="sr-Cyrl-RS"/>
        </w:rPr>
        <w:t>Јавно надметање</w:t>
      </w:r>
      <w:r w:rsidRPr="00883F93">
        <w:rPr>
          <w:rFonts w:asciiTheme="majorBidi" w:hAnsiTheme="majorBidi" w:cstheme="majorBidi"/>
          <w:lang w:val="sr-Cyrl-RS"/>
        </w:rPr>
        <w:t xml:space="preserve"> одржаће се дана </w:t>
      </w:r>
      <w:r w:rsidR="00DC4CD9" w:rsidRPr="00883F93">
        <w:rPr>
          <w:rFonts w:asciiTheme="majorBidi" w:hAnsiTheme="majorBidi" w:cstheme="majorBidi"/>
          <w:b/>
          <w:bCs/>
          <w:lang w:val="sr-Cyrl-RS"/>
        </w:rPr>
        <w:t>29.09</w:t>
      </w:r>
      <w:r w:rsidRPr="00883F93">
        <w:rPr>
          <w:rFonts w:asciiTheme="majorBidi" w:hAnsiTheme="majorBidi" w:cstheme="majorBidi"/>
          <w:b/>
          <w:bCs/>
          <w:lang w:val="sr-Cyrl-RS"/>
        </w:rPr>
        <w:t>.20</w:t>
      </w:r>
      <w:r w:rsidR="00AF7B56" w:rsidRPr="00883F93">
        <w:rPr>
          <w:rFonts w:asciiTheme="majorBidi" w:hAnsiTheme="majorBidi" w:cstheme="majorBidi"/>
          <w:b/>
          <w:bCs/>
          <w:lang w:val="sr-Cyrl-RS"/>
        </w:rPr>
        <w:t>20</w:t>
      </w:r>
      <w:r w:rsidRPr="00883F93">
        <w:rPr>
          <w:rFonts w:asciiTheme="majorBidi" w:hAnsiTheme="majorBidi" w:cstheme="majorBidi"/>
          <w:b/>
          <w:bCs/>
          <w:lang w:val="sr-Cyrl-RS"/>
        </w:rPr>
        <w:t>.</w:t>
      </w:r>
      <w:r w:rsidR="00A75DE6" w:rsidRPr="00883F93">
        <w:rPr>
          <w:rFonts w:asciiTheme="majorBidi" w:hAnsiTheme="majorBidi" w:cstheme="majorBidi"/>
          <w:b/>
          <w:bCs/>
          <w:lang w:val="sr-Cyrl-RS"/>
        </w:rPr>
        <w:t xml:space="preserve"> </w:t>
      </w:r>
      <w:r w:rsidRPr="00883F93">
        <w:rPr>
          <w:rFonts w:asciiTheme="majorBidi" w:hAnsiTheme="majorBidi" w:cstheme="majorBidi"/>
          <w:b/>
          <w:bCs/>
          <w:lang w:val="sr-Cyrl-RS"/>
        </w:rPr>
        <w:t>године</w:t>
      </w:r>
      <w:r w:rsidRPr="00883F93">
        <w:rPr>
          <w:rFonts w:asciiTheme="majorBidi" w:hAnsiTheme="majorBidi" w:cstheme="majorBidi"/>
          <w:lang w:val="sr-Cyrl-RS"/>
        </w:rPr>
        <w:t xml:space="preserve"> </w:t>
      </w:r>
      <w:r w:rsidR="00B22BFB" w:rsidRPr="00883F93">
        <w:rPr>
          <w:rFonts w:asciiTheme="majorBidi" w:hAnsiTheme="majorBidi" w:cstheme="majorBidi"/>
          <w:lang w:val="sr-Cyrl-RS"/>
        </w:rPr>
        <w:t xml:space="preserve">са почетком </w:t>
      </w:r>
      <w:r w:rsidRPr="00883F93">
        <w:rPr>
          <w:rFonts w:asciiTheme="majorBidi" w:hAnsiTheme="majorBidi" w:cstheme="majorBidi"/>
          <w:lang w:val="sr-Cyrl-RS"/>
        </w:rPr>
        <w:t>у</w:t>
      </w:r>
      <w:r w:rsidR="00A75DE6" w:rsidRPr="00883F93">
        <w:rPr>
          <w:rFonts w:asciiTheme="majorBidi" w:hAnsiTheme="majorBidi" w:cstheme="majorBidi"/>
          <w:lang w:val="sr-Cyrl-RS"/>
        </w:rPr>
        <w:t xml:space="preserve"> </w:t>
      </w:r>
      <w:r w:rsidR="007B47BF" w:rsidRPr="00883F93">
        <w:rPr>
          <w:rFonts w:asciiTheme="majorBidi" w:hAnsiTheme="majorBidi" w:cstheme="majorBidi"/>
          <w:b/>
          <w:lang w:val="sr-Cyrl-RS"/>
        </w:rPr>
        <w:t>12:00</w:t>
      </w:r>
      <w:r w:rsidRPr="00883F93">
        <w:rPr>
          <w:rFonts w:asciiTheme="majorBidi" w:hAnsiTheme="majorBidi" w:cstheme="majorBidi"/>
          <w:b/>
          <w:lang w:val="sr-Cyrl-RS"/>
        </w:rPr>
        <w:t xml:space="preserve"> часова</w:t>
      </w:r>
      <w:r w:rsidRPr="00883F93">
        <w:rPr>
          <w:rFonts w:asciiTheme="majorBidi" w:hAnsiTheme="majorBidi" w:cstheme="majorBidi"/>
          <w:lang w:val="sr-Cyrl-RS"/>
        </w:rPr>
        <w:t xml:space="preserve"> на адреси:</w:t>
      </w:r>
      <w:r w:rsidR="00ED7FC0" w:rsidRPr="00883F93">
        <w:rPr>
          <w:rFonts w:asciiTheme="majorBidi" w:hAnsiTheme="majorBidi" w:cstheme="majorBidi"/>
          <w:lang w:val="sr-Cyrl-RS"/>
        </w:rPr>
        <w:t xml:space="preserve"> </w:t>
      </w:r>
      <w:r w:rsidR="00B57595" w:rsidRPr="00883F93">
        <w:rPr>
          <w:rFonts w:asciiTheme="majorBidi" w:hAnsiTheme="majorBidi" w:cstheme="majorBidi"/>
          <w:b/>
          <w:lang w:val="sr-Cyrl-RS"/>
        </w:rPr>
        <w:t>Агенција за лиценцирање стечајних управника, ул. Теразије бр. 23</w:t>
      </w:r>
      <w:r w:rsidR="003961B0" w:rsidRPr="00883F93">
        <w:rPr>
          <w:rFonts w:asciiTheme="majorBidi" w:hAnsiTheme="majorBidi" w:cstheme="majorBidi"/>
          <w:b/>
          <w:lang w:val="sr-Cyrl-RS"/>
        </w:rPr>
        <w:t xml:space="preserve"> Београд</w:t>
      </w:r>
      <w:r w:rsidR="00B57595" w:rsidRPr="00883F93">
        <w:rPr>
          <w:rFonts w:asciiTheme="majorBidi" w:hAnsiTheme="majorBidi" w:cstheme="majorBidi"/>
          <w:b/>
          <w:lang w:val="sr-Cyrl-RS"/>
        </w:rPr>
        <w:t xml:space="preserve">, III спрат, </w:t>
      </w:r>
      <w:r w:rsidR="003961B0" w:rsidRPr="00883F93">
        <w:rPr>
          <w:rFonts w:asciiTheme="majorBidi" w:hAnsiTheme="majorBidi" w:cstheme="majorBidi"/>
          <w:b/>
          <w:lang w:val="sr-Cyrl-RS"/>
        </w:rPr>
        <w:t>сала 301.</w:t>
      </w:r>
    </w:p>
    <w:p w14:paraId="5C043162" w14:textId="77777777" w:rsidR="00053A26" w:rsidRPr="00883F93" w:rsidRDefault="00053A26" w:rsidP="00046206">
      <w:pPr>
        <w:spacing w:after="120"/>
        <w:jc w:val="both"/>
        <w:rPr>
          <w:rFonts w:asciiTheme="majorBidi" w:hAnsiTheme="majorBidi" w:cstheme="majorBidi"/>
          <w:b/>
          <w:lang w:val="sr-Cyrl-RS"/>
        </w:rPr>
      </w:pPr>
      <w:r w:rsidRPr="00883F93">
        <w:rPr>
          <w:rFonts w:asciiTheme="majorBidi" w:hAnsiTheme="majorBidi" w:cstheme="majorBidi"/>
          <w:b/>
          <w:lang w:val="sr-Cyrl-RS"/>
        </w:rPr>
        <w:t>Регистрација учесника</w:t>
      </w:r>
      <w:r w:rsidRPr="00883F93">
        <w:rPr>
          <w:rFonts w:asciiTheme="majorBidi" w:hAnsiTheme="majorBidi" w:cstheme="majorBidi"/>
          <w:lang w:val="sr-Cyrl-RS"/>
        </w:rPr>
        <w:t xml:space="preserve"> почиње два сата пре почетка јавног надметања а завршава се </w:t>
      </w:r>
      <w:r w:rsidRPr="00883F93">
        <w:rPr>
          <w:rFonts w:asciiTheme="majorBidi" w:hAnsiTheme="majorBidi" w:cstheme="majorBidi"/>
          <w:b/>
          <w:lang w:val="sr-Cyrl-RS"/>
        </w:rPr>
        <w:t>10 минута</w:t>
      </w:r>
      <w:r w:rsidRPr="00883F93">
        <w:rPr>
          <w:rFonts w:asciiTheme="majorBidi" w:hAnsiTheme="majorBidi" w:cstheme="majorBidi"/>
          <w:lang w:val="sr-Cyrl-RS"/>
        </w:rPr>
        <w:t xml:space="preserve"> пре почетка јавног надметања, односно у периоду </w:t>
      </w:r>
      <w:r w:rsidRPr="00883F93">
        <w:rPr>
          <w:rFonts w:asciiTheme="majorBidi" w:hAnsiTheme="majorBidi" w:cstheme="majorBidi"/>
          <w:b/>
          <w:lang w:val="sr-Cyrl-RS"/>
        </w:rPr>
        <w:t xml:space="preserve">од </w:t>
      </w:r>
      <w:r w:rsidR="0069214E" w:rsidRPr="00883F93">
        <w:rPr>
          <w:rFonts w:asciiTheme="majorBidi" w:hAnsiTheme="majorBidi" w:cstheme="majorBidi"/>
          <w:b/>
          <w:lang w:val="sr-Cyrl-RS"/>
        </w:rPr>
        <w:t>10</w:t>
      </w:r>
      <w:r w:rsidRPr="00883F93">
        <w:rPr>
          <w:rFonts w:asciiTheme="majorBidi" w:hAnsiTheme="majorBidi" w:cstheme="majorBidi"/>
          <w:b/>
          <w:lang w:val="sr-Cyrl-RS"/>
        </w:rPr>
        <w:t>:00 до 1</w:t>
      </w:r>
      <w:r w:rsidR="0069214E" w:rsidRPr="00883F93">
        <w:rPr>
          <w:rFonts w:asciiTheme="majorBidi" w:hAnsiTheme="majorBidi" w:cstheme="majorBidi"/>
          <w:b/>
          <w:lang w:val="sr-Cyrl-RS"/>
        </w:rPr>
        <w:t>1</w:t>
      </w:r>
      <w:r w:rsidRPr="00883F93">
        <w:rPr>
          <w:rFonts w:asciiTheme="majorBidi" w:hAnsiTheme="majorBidi" w:cstheme="majorBidi"/>
          <w:b/>
          <w:lang w:val="sr-Cyrl-RS"/>
        </w:rPr>
        <w:t>:50 часова</w:t>
      </w:r>
      <w:r w:rsidRPr="00883F93">
        <w:rPr>
          <w:rFonts w:asciiTheme="majorBidi" w:hAnsiTheme="majorBidi" w:cstheme="majorBidi"/>
          <w:lang w:val="sr-Cyrl-RS"/>
        </w:rPr>
        <w:t>, на истој адреси</w:t>
      </w:r>
      <w:r w:rsidRPr="00883F93">
        <w:rPr>
          <w:rFonts w:asciiTheme="majorBidi" w:hAnsiTheme="majorBidi" w:cstheme="majorBidi"/>
          <w:b/>
          <w:lang w:val="sr-Cyrl-RS"/>
        </w:rPr>
        <w:t>.</w:t>
      </w:r>
    </w:p>
    <w:p w14:paraId="27E770D1" w14:textId="77777777" w:rsidR="00053A26" w:rsidRPr="00883F93" w:rsidRDefault="00053A26" w:rsidP="00046206">
      <w:p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Стечајни управник спроводи јавно надметање тако што:</w:t>
      </w:r>
    </w:p>
    <w:p w14:paraId="74DFD132" w14:textId="77777777" w:rsidR="00053A26" w:rsidRPr="00883F93" w:rsidRDefault="00053A26" w:rsidP="00046206">
      <w:pPr>
        <w:numPr>
          <w:ilvl w:val="0"/>
          <w:numId w:val="2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региструје лица која имају право учешћа на јавном надметању (имају овлашћења или су лично присутни),</w:t>
      </w:r>
    </w:p>
    <w:p w14:paraId="4969721C" w14:textId="77777777" w:rsidR="00053A26" w:rsidRPr="00883F93" w:rsidRDefault="00053A26" w:rsidP="00046206">
      <w:pPr>
        <w:numPr>
          <w:ilvl w:val="0"/>
          <w:numId w:val="2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отвара јавно надметање читајући правила надметања,</w:t>
      </w:r>
    </w:p>
    <w:p w14:paraId="6D4B7B41" w14:textId="7E7CD237" w:rsidR="00053A26" w:rsidRPr="00883F93" w:rsidRDefault="00FF206B" w:rsidP="00046206">
      <w:pPr>
        <w:numPr>
          <w:ilvl w:val="0"/>
          <w:numId w:val="2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позива учеснике да прихвате понуђену цену према унапред утврђеним корацима увећања</w:t>
      </w:r>
    </w:p>
    <w:p w14:paraId="03C459B6" w14:textId="77777777" w:rsidR="00053A26" w:rsidRPr="00883F93" w:rsidRDefault="00053A26" w:rsidP="00046206">
      <w:pPr>
        <w:numPr>
          <w:ilvl w:val="0"/>
          <w:numId w:val="2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одржава ред на јавном надметању,</w:t>
      </w:r>
    </w:p>
    <w:p w14:paraId="1EB26094" w14:textId="63949455" w:rsidR="00053A26" w:rsidRPr="00883F93" w:rsidRDefault="00053A26" w:rsidP="00046206">
      <w:pPr>
        <w:numPr>
          <w:ilvl w:val="0"/>
          <w:numId w:val="2"/>
        </w:numPr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 xml:space="preserve">проглашава купца </w:t>
      </w:r>
      <w:r w:rsidR="003219F7" w:rsidRPr="00883F93">
        <w:rPr>
          <w:rFonts w:asciiTheme="majorBidi" w:hAnsiTheme="majorBidi" w:cstheme="majorBidi"/>
          <w:lang w:val="sr-Cyrl-RS"/>
        </w:rPr>
        <w:t>који је прихватио највишу понуђену цену</w:t>
      </w:r>
      <w:r w:rsidR="00657AF7" w:rsidRPr="00883F93">
        <w:rPr>
          <w:rFonts w:asciiTheme="majorBidi" w:hAnsiTheme="majorBidi" w:cstheme="majorBidi"/>
          <w:lang w:val="sr-Cyrl-RS"/>
        </w:rPr>
        <w:t>,</w:t>
      </w:r>
    </w:p>
    <w:p w14:paraId="3C2FCFDA" w14:textId="77777777" w:rsidR="00053A26" w:rsidRPr="00883F93" w:rsidRDefault="00053A26" w:rsidP="00046206">
      <w:pPr>
        <w:numPr>
          <w:ilvl w:val="0"/>
          <w:numId w:val="2"/>
        </w:numPr>
        <w:spacing w:after="120"/>
        <w:ind w:left="714" w:hanging="357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>потписује записник.</w:t>
      </w:r>
    </w:p>
    <w:p w14:paraId="1145BFFB" w14:textId="77777777" w:rsidR="007B47BF" w:rsidRPr="00883F93" w:rsidRDefault="007B47BF" w:rsidP="007B47BF">
      <w:pPr>
        <w:spacing w:after="120"/>
        <w:jc w:val="both"/>
        <w:rPr>
          <w:rFonts w:asciiTheme="majorBidi" w:hAnsiTheme="majorBidi" w:cstheme="majorBidi"/>
          <w:szCs w:val="20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 xml:space="preserve">на рачун стечајног дужника 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у року од </w:t>
      </w:r>
      <w:r w:rsidRPr="00883F93">
        <w:rPr>
          <w:rFonts w:asciiTheme="majorBidi" w:hAnsiTheme="majorBidi" w:cstheme="majorBidi"/>
          <w:b/>
          <w:szCs w:val="20"/>
          <w:lang w:val="sr-Cyrl-RS"/>
        </w:rPr>
        <w:t>два радна дана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од дана јавног надметања, а пре потписивања купопродајног уговора, након чега ће му бити враћена гаранција.</w:t>
      </w:r>
    </w:p>
    <w:p w14:paraId="3BE2B53C" w14:textId="6313F152" w:rsidR="007D61C7" w:rsidRPr="00883F93" w:rsidRDefault="00836A7B" w:rsidP="00AF7B56">
      <w:pPr>
        <w:spacing w:after="120"/>
        <w:jc w:val="both"/>
        <w:rPr>
          <w:rFonts w:asciiTheme="majorBidi" w:hAnsiTheme="majorBidi" w:cstheme="majorBidi"/>
          <w:szCs w:val="20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>Купоп</w:t>
      </w:r>
      <w:r w:rsidR="007D61C7" w:rsidRPr="00883F93">
        <w:rPr>
          <w:rFonts w:asciiTheme="majorBidi" w:hAnsiTheme="majorBidi" w:cstheme="majorBidi"/>
          <w:szCs w:val="20"/>
          <w:lang w:val="sr-Cyrl-RS"/>
        </w:rPr>
        <w:t xml:space="preserve">родајни уговор се потписује у року од </w:t>
      </w:r>
      <w:r w:rsidR="007D61C7" w:rsidRPr="00883F93">
        <w:rPr>
          <w:rFonts w:asciiTheme="majorBidi" w:hAnsiTheme="majorBidi" w:cstheme="majorBidi"/>
          <w:b/>
          <w:bCs/>
          <w:szCs w:val="20"/>
          <w:lang w:val="sr-Cyrl-RS"/>
        </w:rPr>
        <w:t>3 радна дана</w:t>
      </w:r>
      <w:r w:rsidR="007D61C7" w:rsidRPr="00883F93">
        <w:rPr>
          <w:rFonts w:asciiTheme="majorBidi" w:hAnsiTheme="majorBidi" w:cstheme="majorBidi"/>
          <w:szCs w:val="20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AF7B56" w:rsidRPr="00883F93">
        <w:rPr>
          <w:rFonts w:asciiTheme="majorBidi" w:hAnsiTheme="majorBidi" w:cstheme="majorBidi"/>
          <w:b/>
          <w:szCs w:val="20"/>
          <w:lang w:val="sr-Cyrl-RS"/>
        </w:rPr>
        <w:t>10</w:t>
      </w:r>
      <w:r w:rsidR="007F5974" w:rsidRPr="00883F93">
        <w:rPr>
          <w:rFonts w:asciiTheme="majorBidi" w:hAnsiTheme="majorBidi" w:cstheme="majorBidi"/>
          <w:b/>
          <w:szCs w:val="20"/>
          <w:lang w:val="sr-Cyrl-RS"/>
        </w:rPr>
        <w:t xml:space="preserve"> </w:t>
      </w:r>
      <w:r w:rsidR="007D61C7" w:rsidRPr="00883F93">
        <w:rPr>
          <w:rFonts w:asciiTheme="majorBidi" w:hAnsiTheme="majorBidi" w:cstheme="majorBidi"/>
          <w:b/>
          <w:szCs w:val="20"/>
          <w:lang w:val="sr-Cyrl-RS"/>
        </w:rPr>
        <w:t>радних дана</w:t>
      </w:r>
      <w:r w:rsidR="0069214E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7D61C7" w:rsidRPr="00883F93">
        <w:rPr>
          <w:rFonts w:asciiTheme="majorBidi" w:hAnsiTheme="majorBidi" w:cstheme="majorBidi"/>
          <w:szCs w:val="20"/>
          <w:lang w:val="sr-Cyrl-RS"/>
        </w:rPr>
        <w:t xml:space="preserve">од дана потписивања купопродајног уговора. </w:t>
      </w:r>
    </w:p>
    <w:p w14:paraId="034F895B" w14:textId="3334DB51" w:rsidR="007D61C7" w:rsidRPr="00883F93" w:rsidRDefault="007D61C7" w:rsidP="007B47BF">
      <w:pPr>
        <w:spacing w:after="120"/>
        <w:jc w:val="both"/>
        <w:rPr>
          <w:rFonts w:asciiTheme="majorBidi" w:hAnsiTheme="majorBidi" w:cstheme="majorBidi"/>
          <w:lang w:val="sr-Cyrl-RS"/>
        </w:rPr>
      </w:pPr>
      <w:r w:rsidRPr="00883F93">
        <w:rPr>
          <w:rFonts w:asciiTheme="majorBidi" w:hAnsiTheme="majorBidi" w:cstheme="majorBidi"/>
          <w:lang w:val="sr-Cyrl-R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повраћај депозита, губи право на </w:t>
      </w:r>
      <w:r w:rsidRPr="00883F93">
        <w:rPr>
          <w:rFonts w:asciiTheme="majorBidi" w:hAnsiTheme="majorBidi" w:cstheme="majorBidi"/>
          <w:lang w:val="sr-Cyrl-RS"/>
        </w:rPr>
        <w:lastRenderedPageBreak/>
        <w:t xml:space="preserve">повраћај депозита, а за Купца се проглашава други најбољи понуђач. Други најбољи понуђач има иста права и обавезе као проглашени купац. </w:t>
      </w:r>
      <w:r w:rsidR="007F5974" w:rsidRPr="00883F93">
        <w:rPr>
          <w:rFonts w:asciiTheme="majorBidi" w:hAnsiTheme="majorBidi" w:cstheme="majorBidi"/>
          <w:lang w:val="sr-Cyrl-RS"/>
        </w:rPr>
        <w:t>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</w:p>
    <w:p w14:paraId="63845A29" w14:textId="62D80921" w:rsidR="007D61C7" w:rsidRPr="00883F93" w:rsidRDefault="007D61C7" w:rsidP="00046206">
      <w:pPr>
        <w:spacing w:after="120"/>
        <w:jc w:val="both"/>
        <w:rPr>
          <w:rFonts w:asciiTheme="majorBidi" w:hAnsiTheme="majorBidi" w:cstheme="majorBidi"/>
          <w:szCs w:val="20"/>
          <w:u w:val="single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</w:t>
      </w:r>
      <w:r w:rsidRPr="00883F93">
        <w:rPr>
          <w:rFonts w:asciiTheme="majorBidi" w:hAnsiTheme="majorBidi" w:cstheme="majorBidi"/>
          <w:bCs/>
          <w:szCs w:val="20"/>
          <w:lang w:val="sr-Cyrl-RS"/>
        </w:rPr>
        <w:t>од</w:t>
      </w:r>
      <w:r w:rsidRPr="00883F93">
        <w:rPr>
          <w:rFonts w:asciiTheme="majorBidi" w:hAnsiTheme="majorBidi" w:cstheme="majorBidi"/>
          <w:b/>
          <w:szCs w:val="20"/>
          <w:lang w:val="sr-Cyrl-RS"/>
        </w:rPr>
        <w:t xml:space="preserve"> </w:t>
      </w:r>
      <w:r w:rsidR="00B22BFB" w:rsidRPr="00883F93">
        <w:rPr>
          <w:rFonts w:asciiTheme="majorBidi" w:hAnsiTheme="majorBidi" w:cstheme="majorBidi"/>
          <w:b/>
          <w:szCs w:val="20"/>
          <w:lang w:val="sr-Cyrl-RS"/>
        </w:rPr>
        <w:t>8</w:t>
      </w:r>
      <w:r w:rsidRPr="00883F93">
        <w:rPr>
          <w:rFonts w:asciiTheme="majorBidi" w:hAnsiTheme="majorBidi" w:cstheme="majorBidi"/>
          <w:b/>
          <w:szCs w:val="20"/>
          <w:lang w:val="sr-Cyrl-RS"/>
        </w:rPr>
        <w:t xml:space="preserve"> дана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од дана јавног надметања. </w:t>
      </w:r>
      <w:r w:rsidR="007F5974" w:rsidRPr="00883F93">
        <w:rPr>
          <w:rFonts w:asciiTheme="majorBidi" w:hAnsiTheme="majorBidi" w:cstheme="majorBidi"/>
          <w:szCs w:val="20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6783BC6C" w14:textId="431622E7" w:rsidR="00AA4DFE" w:rsidRPr="00883F93" w:rsidRDefault="00AA4DFE" w:rsidP="00AA4DFE">
      <w:pPr>
        <w:spacing w:after="120"/>
        <w:jc w:val="both"/>
        <w:rPr>
          <w:rFonts w:asciiTheme="majorBidi" w:hAnsiTheme="majorBidi" w:cstheme="majorBidi"/>
          <w:lang w:val="sr-Cyrl-CS"/>
        </w:rPr>
      </w:pPr>
      <w:r w:rsidRPr="00883F93">
        <w:rPr>
          <w:rFonts w:asciiTheme="majorBidi" w:hAnsiTheme="majorBidi" w:cstheme="majorBidi"/>
          <w:lang w:val="sr-Cyrl-CS"/>
        </w:rPr>
        <w:t>Порезе и трошкове, који произ</w:t>
      </w:r>
      <w:r w:rsidR="00F32139" w:rsidRPr="00883F93">
        <w:rPr>
          <w:rFonts w:asciiTheme="majorBidi" w:hAnsiTheme="majorBidi" w:cstheme="majorBidi"/>
          <w:lang w:val="sr-Cyrl-RS"/>
        </w:rPr>
        <w:t>и</w:t>
      </w:r>
      <w:r w:rsidRPr="00883F93">
        <w:rPr>
          <w:rFonts w:asciiTheme="majorBidi" w:hAnsiTheme="majorBidi" w:cstheme="majorBidi"/>
          <w:lang w:val="sr-Cyrl-CS"/>
        </w:rPr>
        <w:t>лазе из закљученог купопродајног уговора, као и све друге овде посебно непоменуте трошкове који проистичу и/или су у вези са поступком купопродаје, у целости сноси купац.</w:t>
      </w:r>
    </w:p>
    <w:p w14:paraId="10E1A36E" w14:textId="560B6475" w:rsidR="00AA4DFE" w:rsidRPr="00883F93" w:rsidRDefault="00AA4DFE" w:rsidP="00A731FB">
      <w:pPr>
        <w:spacing w:after="120"/>
        <w:jc w:val="both"/>
        <w:rPr>
          <w:rFonts w:asciiTheme="majorBidi" w:hAnsiTheme="majorBidi" w:cstheme="majorBidi"/>
          <w:b/>
          <w:lang w:val="sr-Latn-RS"/>
        </w:rPr>
      </w:pPr>
      <w:r w:rsidRPr="00883F93">
        <w:rPr>
          <w:rFonts w:asciiTheme="majorBidi" w:hAnsiTheme="majorBidi" w:cstheme="majorBidi"/>
          <w:b/>
          <w:lang w:val="sr-Cyrl-CS"/>
        </w:rPr>
        <w:t xml:space="preserve">Напомена: Није дозвољено достављање оригинала банкарске гаранције пошиљком (обичном или препорученом), путем факса, </w:t>
      </w:r>
      <w:r w:rsidRPr="00883F93">
        <w:rPr>
          <w:rFonts w:asciiTheme="majorBidi" w:hAnsiTheme="majorBidi" w:cstheme="majorBidi"/>
          <w:b/>
        </w:rPr>
        <w:t>mail</w:t>
      </w:r>
      <w:r w:rsidRPr="00883F93">
        <w:rPr>
          <w:rFonts w:asciiTheme="majorBidi" w:hAnsiTheme="majorBidi" w:cstheme="majorBidi"/>
          <w:b/>
          <w:lang w:val="sr-Cyrl-CS"/>
        </w:rPr>
        <w:t>-</w:t>
      </w:r>
      <w:r w:rsidRPr="00883F93">
        <w:rPr>
          <w:rFonts w:asciiTheme="majorBidi" w:hAnsiTheme="majorBidi" w:cstheme="majorBidi"/>
          <w:b/>
          <w:lang w:val="sr-Cyrl-RS"/>
        </w:rPr>
        <w:t>а или на други начин, оси</w:t>
      </w:r>
      <w:r w:rsidR="00B57595" w:rsidRPr="00883F93">
        <w:rPr>
          <w:rFonts w:asciiTheme="majorBidi" w:hAnsiTheme="majorBidi" w:cstheme="majorBidi"/>
          <w:b/>
          <w:lang w:val="sr-Cyrl-RS"/>
        </w:rPr>
        <w:t>м на начин прописан у тачки 2</w:t>
      </w:r>
      <w:r w:rsidR="00657AF7" w:rsidRPr="00883F93">
        <w:rPr>
          <w:rFonts w:asciiTheme="majorBidi" w:hAnsiTheme="majorBidi" w:cstheme="majorBidi"/>
          <w:b/>
          <w:lang w:val="sr-Cyrl-CS"/>
        </w:rPr>
        <w:t>.</w:t>
      </w:r>
      <w:r w:rsidR="00B57595" w:rsidRPr="00883F93">
        <w:rPr>
          <w:rFonts w:asciiTheme="majorBidi" w:hAnsiTheme="majorBidi" w:cstheme="majorBidi"/>
          <w:b/>
          <w:lang w:val="sr-Cyrl-RS"/>
        </w:rPr>
        <w:t xml:space="preserve"> у</w:t>
      </w:r>
      <w:r w:rsidRPr="00883F93">
        <w:rPr>
          <w:rFonts w:asciiTheme="majorBidi" w:hAnsiTheme="majorBidi" w:cstheme="majorBidi"/>
          <w:b/>
          <w:lang w:val="sr-Cyrl-RS"/>
        </w:rPr>
        <w:t>слова за стицање</w:t>
      </w:r>
      <w:r w:rsidRPr="00883F93">
        <w:rPr>
          <w:rFonts w:asciiTheme="majorBidi" w:hAnsiTheme="majorBidi" w:cstheme="majorBidi"/>
          <w:b/>
          <w:lang w:val="sr-Latn-RS"/>
        </w:rPr>
        <w:t xml:space="preserve"> </w:t>
      </w:r>
      <w:r w:rsidRPr="00883F93">
        <w:rPr>
          <w:rFonts w:asciiTheme="majorBidi" w:hAnsiTheme="majorBidi" w:cstheme="majorBidi"/>
          <w:b/>
          <w:lang w:val="sr-Cyrl-RS"/>
        </w:rPr>
        <w:t>права за учешће из овог огласа</w:t>
      </w:r>
      <w:r w:rsidRPr="00883F93">
        <w:rPr>
          <w:rFonts w:asciiTheme="majorBidi" w:hAnsiTheme="majorBidi" w:cstheme="majorBidi"/>
          <w:b/>
          <w:lang w:val="sr-Latn-RS"/>
        </w:rPr>
        <w:t>.</w:t>
      </w:r>
    </w:p>
    <w:p w14:paraId="3B476EE7" w14:textId="72E17DEA" w:rsidR="007D61C7" w:rsidRPr="00883F93" w:rsidRDefault="007D61C7" w:rsidP="00AF7B56">
      <w:pPr>
        <w:jc w:val="both"/>
        <w:rPr>
          <w:rFonts w:asciiTheme="majorBidi" w:hAnsiTheme="majorBidi" w:cstheme="majorBidi"/>
          <w:szCs w:val="20"/>
          <w:lang w:val="sr-Cyrl-RS"/>
        </w:rPr>
      </w:pPr>
      <w:r w:rsidRPr="00883F93">
        <w:rPr>
          <w:rFonts w:asciiTheme="majorBidi" w:hAnsiTheme="majorBidi" w:cstheme="majorBidi"/>
          <w:szCs w:val="20"/>
          <w:lang w:val="sr-Cyrl-RS"/>
        </w:rPr>
        <w:t xml:space="preserve">Овлашћено </w:t>
      </w:r>
      <w:r w:rsidR="00325BD3" w:rsidRPr="00883F93">
        <w:rPr>
          <w:rFonts w:asciiTheme="majorBidi" w:hAnsiTheme="majorBidi" w:cstheme="majorBidi"/>
          <w:szCs w:val="20"/>
          <w:lang w:val="sr-Cyrl-RS"/>
        </w:rPr>
        <w:t>лице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>,</w:t>
      </w:r>
      <w:r w:rsidR="00325BD3"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>пов</w:t>
      </w:r>
      <w:r w:rsidR="00A031EE" w:rsidRPr="00883F93">
        <w:rPr>
          <w:rFonts w:asciiTheme="majorBidi" w:hAnsiTheme="majorBidi" w:cstheme="majorBidi"/>
          <w:szCs w:val="20"/>
          <w:lang w:val="sr-Cyrl-RS"/>
        </w:rPr>
        <w:t>е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 xml:space="preserve">реник </w:t>
      </w:r>
      <w:r w:rsidR="00325BD3" w:rsidRPr="00883F93">
        <w:rPr>
          <w:rFonts w:asciiTheme="majorBidi" w:hAnsiTheme="majorBidi" w:cstheme="majorBidi"/>
          <w:szCs w:val="20"/>
          <w:lang w:val="sr-Cyrl-RS"/>
        </w:rPr>
        <w:t>стечај</w:t>
      </w:r>
      <w:r w:rsidR="006B6D55" w:rsidRPr="00883F93">
        <w:rPr>
          <w:rFonts w:asciiTheme="majorBidi" w:hAnsiTheme="majorBidi" w:cstheme="majorBidi"/>
          <w:szCs w:val="20"/>
          <w:lang w:val="sr-Cyrl-RS"/>
        </w:rPr>
        <w:t>н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>ог</w:t>
      </w:r>
      <w:r w:rsidR="00325BD3" w:rsidRPr="00883F93">
        <w:rPr>
          <w:rFonts w:asciiTheme="majorBidi" w:hAnsiTheme="majorBidi" w:cstheme="majorBidi"/>
          <w:szCs w:val="20"/>
          <w:lang w:val="sr-Cyrl-RS"/>
        </w:rPr>
        <w:t xml:space="preserve"> управник</w:t>
      </w:r>
      <w:r w:rsidR="005A70EA" w:rsidRPr="00883F93">
        <w:rPr>
          <w:rFonts w:asciiTheme="majorBidi" w:hAnsiTheme="majorBidi" w:cstheme="majorBidi"/>
          <w:szCs w:val="20"/>
          <w:lang w:val="sr-Cyrl-RS"/>
        </w:rPr>
        <w:t>а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 </w:t>
      </w:r>
      <w:r w:rsidR="006B6D55" w:rsidRPr="00883F93">
        <w:rPr>
          <w:rFonts w:asciiTheme="majorBidi" w:hAnsiTheme="majorBidi" w:cstheme="majorBidi"/>
          <w:szCs w:val="20"/>
          <w:lang w:val="sr-Cyrl-RS"/>
        </w:rPr>
        <w:t xml:space="preserve">Горан </w:t>
      </w:r>
      <w:r w:rsidRPr="00883F93">
        <w:rPr>
          <w:rFonts w:asciiTheme="majorBidi" w:hAnsiTheme="majorBidi" w:cstheme="majorBidi"/>
          <w:szCs w:val="20"/>
          <w:lang w:val="sr-Cyrl-RS"/>
        </w:rPr>
        <w:t xml:space="preserve">Пауновић, контакт телефон: </w:t>
      </w:r>
      <w:r w:rsidR="00836A7B" w:rsidRPr="00883F93">
        <w:rPr>
          <w:rFonts w:asciiTheme="majorBidi" w:hAnsiTheme="majorBidi" w:cstheme="majorBidi"/>
          <w:szCs w:val="20"/>
          <w:lang w:val="sr-Cyrl-RS"/>
        </w:rPr>
        <w:t>06</w:t>
      </w:r>
      <w:r w:rsidR="0069214E" w:rsidRPr="00883F93">
        <w:rPr>
          <w:rFonts w:asciiTheme="majorBidi" w:hAnsiTheme="majorBidi" w:cstheme="majorBidi"/>
          <w:szCs w:val="20"/>
          <w:lang w:val="sr-Cyrl-RS"/>
        </w:rPr>
        <w:t>6</w:t>
      </w:r>
      <w:r w:rsidR="00836A7B" w:rsidRPr="00883F93">
        <w:rPr>
          <w:rFonts w:asciiTheme="majorBidi" w:hAnsiTheme="majorBidi" w:cstheme="majorBidi"/>
          <w:szCs w:val="20"/>
          <w:lang w:val="sr-Cyrl-RS"/>
        </w:rPr>
        <w:t>/</w:t>
      </w:r>
      <w:r w:rsidR="0069214E" w:rsidRPr="00883F93">
        <w:rPr>
          <w:rFonts w:asciiTheme="majorBidi" w:hAnsiTheme="majorBidi" w:cstheme="majorBidi"/>
          <w:szCs w:val="20"/>
          <w:lang w:val="sr-Cyrl-RS"/>
        </w:rPr>
        <w:t>320090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 xml:space="preserve">, </w:t>
      </w:r>
      <w:r w:rsidR="00AF7B56" w:rsidRPr="00883F93">
        <w:rPr>
          <w:rFonts w:asciiTheme="majorBidi" w:hAnsiTheme="majorBidi" w:cstheme="majorBidi"/>
          <w:szCs w:val="20"/>
          <w:lang w:val="sr-Cyrl-RS"/>
        </w:rPr>
        <w:t>мејл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 xml:space="preserve">: </w:t>
      </w:r>
      <w:r w:rsidR="007C5CD3" w:rsidRPr="00883F93">
        <w:rPr>
          <w:rFonts w:asciiTheme="majorBidi" w:hAnsiTheme="majorBidi" w:cstheme="majorBidi"/>
          <w:szCs w:val="20"/>
          <w:lang w:val="sr-Latn-RS"/>
        </w:rPr>
        <w:t>goran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>_</w:t>
      </w:r>
      <w:r w:rsidR="007C5CD3" w:rsidRPr="00883F93">
        <w:rPr>
          <w:rFonts w:asciiTheme="majorBidi" w:hAnsiTheme="majorBidi" w:cstheme="majorBidi"/>
          <w:szCs w:val="20"/>
          <w:lang w:val="sr-Latn-RS"/>
        </w:rPr>
        <w:t>paunovic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>@</w:t>
      </w:r>
      <w:r w:rsidR="007C5CD3" w:rsidRPr="00883F93">
        <w:rPr>
          <w:rFonts w:asciiTheme="majorBidi" w:hAnsiTheme="majorBidi" w:cstheme="majorBidi"/>
          <w:szCs w:val="20"/>
          <w:lang w:val="sr-Latn-RS"/>
        </w:rPr>
        <w:t>yahoo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>.</w:t>
      </w:r>
      <w:r w:rsidR="007C5CD3" w:rsidRPr="00883F93">
        <w:rPr>
          <w:rFonts w:asciiTheme="majorBidi" w:hAnsiTheme="majorBidi" w:cstheme="majorBidi"/>
          <w:szCs w:val="20"/>
          <w:lang w:val="sr-Latn-RS"/>
        </w:rPr>
        <w:t>com</w:t>
      </w:r>
      <w:r w:rsidR="007C5CD3" w:rsidRPr="00883F93">
        <w:rPr>
          <w:rFonts w:asciiTheme="majorBidi" w:hAnsiTheme="majorBidi" w:cstheme="majorBidi"/>
          <w:szCs w:val="20"/>
          <w:lang w:val="sr-Cyrl-RS"/>
        </w:rPr>
        <w:t>.</w:t>
      </w:r>
    </w:p>
    <w:sectPr w:rsidR="007D61C7" w:rsidRPr="00883F93" w:rsidSect="00342338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64"/>
    <w:multiLevelType w:val="hybridMultilevel"/>
    <w:tmpl w:val="890E653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6FA"/>
    <w:multiLevelType w:val="hybridMultilevel"/>
    <w:tmpl w:val="DF14AA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332"/>
    <w:multiLevelType w:val="hybridMultilevel"/>
    <w:tmpl w:val="121AB77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E82"/>
    <w:multiLevelType w:val="hybridMultilevel"/>
    <w:tmpl w:val="D1B812C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04265"/>
    <w:multiLevelType w:val="hybridMultilevel"/>
    <w:tmpl w:val="B47A4EF4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31BAB"/>
    <w:multiLevelType w:val="hybridMultilevel"/>
    <w:tmpl w:val="43F6A500"/>
    <w:lvl w:ilvl="0" w:tplc="6C08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3442"/>
    <w:multiLevelType w:val="hybridMultilevel"/>
    <w:tmpl w:val="05BC52D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CAF"/>
    <w:multiLevelType w:val="hybridMultilevel"/>
    <w:tmpl w:val="44BC38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26"/>
    <w:rsid w:val="00015639"/>
    <w:rsid w:val="000228EB"/>
    <w:rsid w:val="000236EE"/>
    <w:rsid w:val="00026999"/>
    <w:rsid w:val="00034112"/>
    <w:rsid w:val="00046206"/>
    <w:rsid w:val="0005085C"/>
    <w:rsid w:val="00053A26"/>
    <w:rsid w:val="00055F8F"/>
    <w:rsid w:val="000B4167"/>
    <w:rsid w:val="000C7260"/>
    <w:rsid w:val="000D5398"/>
    <w:rsid w:val="000E3C51"/>
    <w:rsid w:val="000E5C09"/>
    <w:rsid w:val="00146285"/>
    <w:rsid w:val="00152F55"/>
    <w:rsid w:val="00161CA4"/>
    <w:rsid w:val="00163BB5"/>
    <w:rsid w:val="00170A9E"/>
    <w:rsid w:val="00175A6B"/>
    <w:rsid w:val="001825AD"/>
    <w:rsid w:val="001A687E"/>
    <w:rsid w:val="001B4C60"/>
    <w:rsid w:val="001B719C"/>
    <w:rsid w:val="001B7300"/>
    <w:rsid w:val="001C25BC"/>
    <w:rsid w:val="001D7C82"/>
    <w:rsid w:val="001F01E3"/>
    <w:rsid w:val="001F6028"/>
    <w:rsid w:val="0021483D"/>
    <w:rsid w:val="002268F9"/>
    <w:rsid w:val="00226E28"/>
    <w:rsid w:val="0023036D"/>
    <w:rsid w:val="002341E2"/>
    <w:rsid w:val="002409A2"/>
    <w:rsid w:val="002426C2"/>
    <w:rsid w:val="00260847"/>
    <w:rsid w:val="0028249F"/>
    <w:rsid w:val="002946B8"/>
    <w:rsid w:val="002E2FA3"/>
    <w:rsid w:val="002E3C2B"/>
    <w:rsid w:val="002F044E"/>
    <w:rsid w:val="00313C63"/>
    <w:rsid w:val="0031760A"/>
    <w:rsid w:val="003219F7"/>
    <w:rsid w:val="00325BD3"/>
    <w:rsid w:val="0032675E"/>
    <w:rsid w:val="003407C2"/>
    <w:rsid w:val="00342338"/>
    <w:rsid w:val="003647D0"/>
    <w:rsid w:val="00372518"/>
    <w:rsid w:val="00374693"/>
    <w:rsid w:val="00391CC6"/>
    <w:rsid w:val="003961B0"/>
    <w:rsid w:val="003B0CA6"/>
    <w:rsid w:val="003D686D"/>
    <w:rsid w:val="003F16FB"/>
    <w:rsid w:val="00412880"/>
    <w:rsid w:val="00414A88"/>
    <w:rsid w:val="00417C4D"/>
    <w:rsid w:val="00424845"/>
    <w:rsid w:val="00446E69"/>
    <w:rsid w:val="004471E6"/>
    <w:rsid w:val="00457131"/>
    <w:rsid w:val="00465EF2"/>
    <w:rsid w:val="004916AF"/>
    <w:rsid w:val="00495E39"/>
    <w:rsid w:val="004978D2"/>
    <w:rsid w:val="004A41C9"/>
    <w:rsid w:val="004C767A"/>
    <w:rsid w:val="004D2D42"/>
    <w:rsid w:val="0051536A"/>
    <w:rsid w:val="00525F84"/>
    <w:rsid w:val="0054047A"/>
    <w:rsid w:val="00586360"/>
    <w:rsid w:val="005870B2"/>
    <w:rsid w:val="005A670F"/>
    <w:rsid w:val="005A70EA"/>
    <w:rsid w:val="005C060E"/>
    <w:rsid w:val="005C679C"/>
    <w:rsid w:val="005F480A"/>
    <w:rsid w:val="00601CB6"/>
    <w:rsid w:val="00640C4B"/>
    <w:rsid w:val="0064112E"/>
    <w:rsid w:val="00645A2E"/>
    <w:rsid w:val="00657AF7"/>
    <w:rsid w:val="0069214E"/>
    <w:rsid w:val="006B6D55"/>
    <w:rsid w:val="006D3020"/>
    <w:rsid w:val="006E2058"/>
    <w:rsid w:val="007164E3"/>
    <w:rsid w:val="007267D4"/>
    <w:rsid w:val="0074113D"/>
    <w:rsid w:val="00750A44"/>
    <w:rsid w:val="00757B1C"/>
    <w:rsid w:val="00774A03"/>
    <w:rsid w:val="00776999"/>
    <w:rsid w:val="00785D15"/>
    <w:rsid w:val="00790EB1"/>
    <w:rsid w:val="007A3E24"/>
    <w:rsid w:val="007A7A23"/>
    <w:rsid w:val="007B47BF"/>
    <w:rsid w:val="007C5CD3"/>
    <w:rsid w:val="007D61C7"/>
    <w:rsid w:val="007F5974"/>
    <w:rsid w:val="008361F0"/>
    <w:rsid w:val="00836A7B"/>
    <w:rsid w:val="00883F93"/>
    <w:rsid w:val="00890787"/>
    <w:rsid w:val="008957E0"/>
    <w:rsid w:val="00900FFF"/>
    <w:rsid w:val="00924D15"/>
    <w:rsid w:val="00943407"/>
    <w:rsid w:val="00954F39"/>
    <w:rsid w:val="00973888"/>
    <w:rsid w:val="00973B50"/>
    <w:rsid w:val="0098484A"/>
    <w:rsid w:val="009D0F47"/>
    <w:rsid w:val="00A01AA0"/>
    <w:rsid w:val="00A031EE"/>
    <w:rsid w:val="00A22826"/>
    <w:rsid w:val="00A442B0"/>
    <w:rsid w:val="00A731FB"/>
    <w:rsid w:val="00A75DE6"/>
    <w:rsid w:val="00AA4DFE"/>
    <w:rsid w:val="00AD035A"/>
    <w:rsid w:val="00AF7B56"/>
    <w:rsid w:val="00B0633E"/>
    <w:rsid w:val="00B10AD4"/>
    <w:rsid w:val="00B22BFB"/>
    <w:rsid w:val="00B24B12"/>
    <w:rsid w:val="00B57595"/>
    <w:rsid w:val="00B67D56"/>
    <w:rsid w:val="00B73170"/>
    <w:rsid w:val="00BA79E2"/>
    <w:rsid w:val="00BB3E2A"/>
    <w:rsid w:val="00BC0A59"/>
    <w:rsid w:val="00BC2C37"/>
    <w:rsid w:val="00BD7300"/>
    <w:rsid w:val="00BE2264"/>
    <w:rsid w:val="00C11E12"/>
    <w:rsid w:val="00C67239"/>
    <w:rsid w:val="00C72EFD"/>
    <w:rsid w:val="00C741F4"/>
    <w:rsid w:val="00C86DB4"/>
    <w:rsid w:val="00C91477"/>
    <w:rsid w:val="00C91E26"/>
    <w:rsid w:val="00C93EE8"/>
    <w:rsid w:val="00C97415"/>
    <w:rsid w:val="00CB1DA6"/>
    <w:rsid w:val="00CC30D9"/>
    <w:rsid w:val="00CC396C"/>
    <w:rsid w:val="00CC7FAB"/>
    <w:rsid w:val="00CF13AD"/>
    <w:rsid w:val="00D11ECA"/>
    <w:rsid w:val="00D1463D"/>
    <w:rsid w:val="00D21D68"/>
    <w:rsid w:val="00D307E2"/>
    <w:rsid w:val="00D77B48"/>
    <w:rsid w:val="00D910BA"/>
    <w:rsid w:val="00D96A13"/>
    <w:rsid w:val="00D976E5"/>
    <w:rsid w:val="00DB5AF4"/>
    <w:rsid w:val="00DC4CD9"/>
    <w:rsid w:val="00DE3678"/>
    <w:rsid w:val="00DE4760"/>
    <w:rsid w:val="00E01007"/>
    <w:rsid w:val="00E15CA4"/>
    <w:rsid w:val="00E20779"/>
    <w:rsid w:val="00E31ACE"/>
    <w:rsid w:val="00E366CA"/>
    <w:rsid w:val="00E41416"/>
    <w:rsid w:val="00E522B9"/>
    <w:rsid w:val="00E7058D"/>
    <w:rsid w:val="00EB21B8"/>
    <w:rsid w:val="00EB4E76"/>
    <w:rsid w:val="00EC7061"/>
    <w:rsid w:val="00ED4ECA"/>
    <w:rsid w:val="00ED7FC0"/>
    <w:rsid w:val="00F00C64"/>
    <w:rsid w:val="00F01FBA"/>
    <w:rsid w:val="00F055B7"/>
    <w:rsid w:val="00F111C5"/>
    <w:rsid w:val="00F22D80"/>
    <w:rsid w:val="00F32139"/>
    <w:rsid w:val="00FB7A77"/>
    <w:rsid w:val="00FE393F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22B3"/>
  <w15:docId w15:val="{3829F64A-745E-4032-88C2-919099C3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  <w:style w:type="paragraph" w:styleId="Header">
    <w:name w:val="header"/>
    <w:basedOn w:val="Normal"/>
    <w:link w:val="HeaderChar"/>
    <w:rsid w:val="00D77B48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D77B48"/>
    <w:rPr>
      <w:sz w:val="24"/>
      <w:szCs w:val="24"/>
      <w:lang w:val="sr-Cyrl-CS" w:eastAsia="en-US"/>
    </w:rPr>
  </w:style>
  <w:style w:type="paragraph" w:styleId="BalloonText">
    <w:name w:val="Balloon Text"/>
    <w:basedOn w:val="Normal"/>
    <w:link w:val="BalloonTextChar"/>
    <w:semiHidden/>
    <w:rsid w:val="00D77B48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semiHidden/>
    <w:rsid w:val="00D77B48"/>
    <w:rPr>
      <w:rFonts w:ascii="Tahoma" w:hAnsi="Tahoma" w:cs="Tahoma"/>
      <w:sz w:val="16"/>
      <w:szCs w:val="16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93A71D9-8232-4523-BC65-18A004A6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Ivana IS. Sredojevic Vujetic</cp:lastModifiedBy>
  <cp:revision>4</cp:revision>
  <cp:lastPrinted>2020-08-14T06:17:00Z</cp:lastPrinted>
  <dcterms:created xsi:type="dcterms:W3CDTF">2020-08-13T08:34:00Z</dcterms:created>
  <dcterms:modified xsi:type="dcterms:W3CDTF">2020-08-14T06:18:00Z</dcterms:modified>
</cp:coreProperties>
</file>